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480" w:lineRule="atLeast"/>
        <w:jc w:val="center"/>
        <w:rPr>
          <w:sz w:val="44"/>
          <w:szCs w:val="44"/>
        </w:rPr>
      </w:pPr>
      <w:r>
        <w:rPr>
          <w:rFonts w:ascii="方正小标宋简体" w:hAnsi="方正小标宋简体" w:eastAsia="方正小标宋简体" w:cs="方正小标宋简体"/>
          <w:sz w:val="44"/>
          <w:szCs w:val="44"/>
          <w:shd w:val="clear" w:fill="FFFFFF"/>
        </w:rPr>
        <w:t>假币犯罪举报</w:t>
      </w:r>
      <w:bookmarkStart w:id="0" w:name="_GoBack"/>
      <w:bookmarkEnd w:id="0"/>
      <w:r>
        <w:rPr>
          <w:rFonts w:ascii="方正小标宋简体" w:hAnsi="方正小标宋简体" w:eastAsia="方正小标宋简体" w:cs="方正小标宋简体"/>
          <w:sz w:val="44"/>
          <w:szCs w:val="44"/>
          <w:shd w:val="clear" w:fill="FFFFFF"/>
        </w:rPr>
        <w:t>奖励办法</w:t>
      </w:r>
    </w:p>
    <w:p>
      <w:pPr>
        <w:pStyle w:val="2"/>
        <w:keepNext w:val="0"/>
        <w:keepLines w:val="0"/>
        <w:widowControl/>
        <w:suppressLineNumbers w:val="0"/>
        <w:spacing w:line="315" w:lineRule="atLeast"/>
        <w:ind w:left="0" w:firstLine="0"/>
        <w:jc w:val="center"/>
        <w:rPr>
          <w:sz w:val="32"/>
          <w:szCs w:val="32"/>
        </w:rPr>
      </w:pPr>
      <w:r>
        <w:rPr>
          <w:sz w:val="32"/>
          <w:szCs w:val="32"/>
        </w:rPr>
        <w:t>津公通〔2021〕39号</w:t>
      </w:r>
    </w:p>
    <w:p>
      <w:pPr>
        <w:pStyle w:val="2"/>
        <w:keepNext w:val="0"/>
        <w:keepLines w:val="0"/>
        <w:widowControl/>
        <w:suppressLineNumbers w:val="0"/>
        <w:spacing w:line="315" w:lineRule="atLeast"/>
        <w:ind w:left="0" w:firstLine="516"/>
        <w:rPr>
          <w:sz w:val="32"/>
          <w:szCs w:val="32"/>
        </w:rPr>
      </w:pPr>
      <w:r>
        <w:rPr>
          <w:rFonts w:ascii="黑体" w:hAnsi="宋体" w:eastAsia="黑体" w:cs="黑体"/>
          <w:sz w:val="32"/>
          <w:szCs w:val="32"/>
        </w:rPr>
        <w:t>第一条</w:t>
      </w:r>
      <w:r>
        <w:rPr>
          <w:sz w:val="32"/>
          <w:szCs w:val="32"/>
        </w:rPr>
        <w:t>  为充分调动群众举报假币犯罪的积极性，严厉打击假币犯罪活动，维护国家金融秩序，根据国家有关法律、法规，结合我市实际，制定本办法。</w:t>
      </w:r>
    </w:p>
    <w:p>
      <w:pPr>
        <w:pStyle w:val="2"/>
        <w:keepNext w:val="0"/>
        <w:keepLines w:val="0"/>
        <w:widowControl/>
        <w:suppressLineNumbers w:val="0"/>
        <w:spacing w:line="315" w:lineRule="atLeast"/>
        <w:ind w:left="0" w:firstLine="516"/>
        <w:rPr>
          <w:sz w:val="32"/>
          <w:szCs w:val="32"/>
        </w:rPr>
      </w:pPr>
      <w:r>
        <w:rPr>
          <w:rFonts w:hint="eastAsia" w:ascii="黑体" w:hAnsi="宋体" w:eastAsia="黑体" w:cs="黑体"/>
          <w:sz w:val="32"/>
          <w:szCs w:val="32"/>
        </w:rPr>
        <w:t>第二条</w:t>
      </w:r>
      <w:r>
        <w:rPr>
          <w:sz w:val="32"/>
          <w:szCs w:val="32"/>
        </w:rPr>
        <w:t>  本办法所称货币是指人民币和外币。</w:t>
      </w:r>
    </w:p>
    <w:p>
      <w:pPr>
        <w:pStyle w:val="2"/>
        <w:keepNext w:val="0"/>
        <w:keepLines w:val="0"/>
        <w:widowControl/>
        <w:suppressLineNumbers w:val="0"/>
        <w:spacing w:line="315" w:lineRule="atLeast"/>
        <w:ind w:left="0" w:firstLine="516"/>
        <w:rPr>
          <w:sz w:val="32"/>
          <w:szCs w:val="32"/>
        </w:rPr>
      </w:pPr>
      <w:r>
        <w:rPr>
          <w:sz w:val="32"/>
          <w:szCs w:val="32"/>
        </w:rPr>
        <w:t>人民币是指中国人民银行依法发行的货币，包括纸币和硬币。</w:t>
      </w:r>
    </w:p>
    <w:p>
      <w:pPr>
        <w:pStyle w:val="2"/>
        <w:keepNext w:val="0"/>
        <w:keepLines w:val="0"/>
        <w:widowControl/>
        <w:suppressLineNumbers w:val="0"/>
        <w:spacing w:line="315" w:lineRule="atLeast"/>
        <w:ind w:left="0" w:firstLine="492"/>
        <w:rPr>
          <w:sz w:val="32"/>
          <w:szCs w:val="32"/>
        </w:rPr>
      </w:pPr>
      <w:r>
        <w:rPr>
          <w:spacing w:val="0"/>
          <w:sz w:val="32"/>
          <w:szCs w:val="32"/>
        </w:rPr>
        <w:t>外币是指在我国境内（香港特别行政区、澳门特别行政区及台湾地区除外）可存取、兑换的其他国家或地区流通中的法定货币。</w:t>
      </w:r>
    </w:p>
    <w:p>
      <w:pPr>
        <w:pStyle w:val="2"/>
        <w:keepNext w:val="0"/>
        <w:keepLines w:val="0"/>
        <w:widowControl/>
        <w:suppressLineNumbers w:val="0"/>
        <w:spacing w:line="315" w:lineRule="atLeast"/>
        <w:ind w:left="0" w:firstLine="516"/>
        <w:rPr>
          <w:sz w:val="32"/>
          <w:szCs w:val="32"/>
        </w:rPr>
      </w:pPr>
      <w:r>
        <w:rPr>
          <w:rFonts w:hint="eastAsia" w:ascii="黑体" w:hAnsi="宋体" w:eastAsia="黑体" w:cs="黑体"/>
          <w:sz w:val="32"/>
          <w:szCs w:val="32"/>
        </w:rPr>
        <w:t>第三条</w:t>
      </w:r>
      <w:r>
        <w:rPr>
          <w:sz w:val="32"/>
          <w:szCs w:val="32"/>
        </w:rPr>
        <w:t>  本办法所指的假币是指不由国家（地区）货币当局发行，仿照货币外观或者理化特性，足以使公众误辨并可能行使货币职能的媒介。假币包括伪造币和变造币。伪造币是指仿照真币的图案、形状、色彩等，采用各种手段制作的假币。变造币是指在真币的制作基础上，利用挖补、揭层、涂改、拼凑、移位、重印等多种方法制作，改变真币原形态的假币。</w:t>
      </w:r>
    </w:p>
    <w:p>
      <w:pPr>
        <w:pStyle w:val="2"/>
        <w:keepNext w:val="0"/>
        <w:keepLines w:val="0"/>
        <w:widowControl/>
        <w:suppressLineNumbers w:val="0"/>
        <w:spacing w:line="315" w:lineRule="atLeast"/>
        <w:ind w:left="0" w:firstLine="516"/>
        <w:rPr>
          <w:sz w:val="32"/>
          <w:szCs w:val="32"/>
        </w:rPr>
      </w:pPr>
      <w:r>
        <w:rPr>
          <w:rFonts w:hint="eastAsia" w:ascii="黑体" w:hAnsi="宋体" w:eastAsia="黑体" w:cs="黑体"/>
          <w:sz w:val="32"/>
          <w:szCs w:val="32"/>
        </w:rPr>
        <w:t>第四条</w:t>
      </w:r>
      <w:r>
        <w:rPr>
          <w:sz w:val="32"/>
          <w:szCs w:val="32"/>
        </w:rPr>
        <w:t>  对伪造货币，变造货币，出售、购买、运输假币，持有、使用假币，走私假币等假币犯罪的举报有功人员，以奖金形式进行奖励。</w:t>
      </w:r>
    </w:p>
    <w:p>
      <w:pPr>
        <w:pStyle w:val="2"/>
        <w:keepNext w:val="0"/>
        <w:keepLines w:val="0"/>
        <w:widowControl/>
        <w:suppressLineNumbers w:val="0"/>
        <w:spacing w:line="315" w:lineRule="atLeast"/>
        <w:ind w:left="0" w:firstLine="516"/>
        <w:rPr>
          <w:sz w:val="32"/>
          <w:szCs w:val="32"/>
        </w:rPr>
      </w:pPr>
      <w:r>
        <w:rPr>
          <w:sz w:val="32"/>
          <w:szCs w:val="32"/>
        </w:rPr>
        <w:t>凡向我市公安机关举报天津市管辖范围内假币犯罪线索，经查证属实并对案件侦查工作起到重要作用的，为举报有功人员。</w:t>
      </w:r>
    </w:p>
    <w:p>
      <w:pPr>
        <w:pStyle w:val="2"/>
        <w:keepNext w:val="0"/>
        <w:keepLines w:val="0"/>
        <w:widowControl/>
        <w:suppressLineNumbers w:val="0"/>
        <w:spacing w:line="315" w:lineRule="atLeast"/>
        <w:ind w:left="0" w:firstLine="516"/>
        <w:rPr>
          <w:sz w:val="32"/>
          <w:szCs w:val="32"/>
        </w:rPr>
      </w:pPr>
      <w:r>
        <w:rPr>
          <w:rFonts w:hint="eastAsia" w:ascii="黑体" w:hAnsi="宋体" w:eastAsia="黑体" w:cs="黑体"/>
          <w:sz w:val="32"/>
          <w:szCs w:val="32"/>
        </w:rPr>
        <w:t>第五条</w:t>
      </w:r>
      <w:r>
        <w:rPr>
          <w:sz w:val="32"/>
          <w:szCs w:val="32"/>
        </w:rPr>
        <w:t>  举报假币犯罪奖励根据举报证据与违法事实查证结果以及案件性质等因素综合评定，奖励标准如下：</w:t>
      </w:r>
    </w:p>
    <w:p>
      <w:pPr>
        <w:pStyle w:val="2"/>
        <w:keepNext w:val="0"/>
        <w:keepLines w:val="0"/>
        <w:widowControl/>
        <w:suppressLineNumbers w:val="0"/>
        <w:spacing w:line="315" w:lineRule="atLeast"/>
        <w:ind w:left="0" w:firstLine="516"/>
        <w:rPr>
          <w:sz w:val="32"/>
          <w:szCs w:val="32"/>
        </w:rPr>
      </w:pPr>
      <w:r>
        <w:rPr>
          <w:sz w:val="32"/>
          <w:szCs w:val="32"/>
        </w:rPr>
        <w:t>（一）对举报并协助公安机关捣毁伪造、加工人民币印制窝点，现场查获印刷假币的机器设备、制造假币版样、模具、油墨、纸张（包括印有安全线的纸张）、坯饼等原材料，且该案件符合破案条件的，对举报有功人员最高奖励</w:t>
      </w:r>
      <w:r>
        <w:rPr>
          <w:rFonts w:hint="default" w:ascii="Times New Roman" w:hAnsi="Times New Roman" w:cs="Times New Roman"/>
          <w:sz w:val="32"/>
          <w:szCs w:val="32"/>
        </w:rPr>
        <w:t>5</w:t>
      </w:r>
      <w:r>
        <w:rPr>
          <w:sz w:val="32"/>
          <w:szCs w:val="32"/>
        </w:rPr>
        <w:t>万元。在此基础上，现场收缴假币的，按以下标准额外奖励：</w:t>
      </w:r>
    </w:p>
    <w:p>
      <w:pPr>
        <w:pStyle w:val="2"/>
        <w:keepNext w:val="0"/>
        <w:keepLines w:val="0"/>
        <w:widowControl/>
        <w:suppressLineNumbers w:val="0"/>
        <w:spacing w:line="315" w:lineRule="atLeast"/>
        <w:ind w:left="0" w:firstLine="516"/>
        <w:rPr>
          <w:sz w:val="32"/>
          <w:szCs w:val="32"/>
        </w:rPr>
      </w:pPr>
      <w:r>
        <w:rPr>
          <w:rFonts w:hint="default" w:ascii="Times New Roman" w:hAnsi="Times New Roman" w:cs="Times New Roman"/>
          <w:sz w:val="32"/>
          <w:szCs w:val="32"/>
        </w:rPr>
        <w:t>1</w:t>
      </w:r>
      <w:r>
        <w:rPr>
          <w:sz w:val="32"/>
          <w:szCs w:val="32"/>
        </w:rPr>
        <w:t>.收缴假币面额总计</w:t>
      </w:r>
      <w:r>
        <w:rPr>
          <w:rFonts w:hint="default" w:ascii="Times New Roman" w:hAnsi="Times New Roman" w:cs="Times New Roman"/>
          <w:sz w:val="32"/>
          <w:szCs w:val="32"/>
        </w:rPr>
        <w:t>1000</w:t>
      </w:r>
      <w:r>
        <w:rPr>
          <w:sz w:val="32"/>
          <w:szCs w:val="32"/>
        </w:rPr>
        <w:t>万元以上的，或假币数量</w:t>
      </w:r>
      <w:r>
        <w:rPr>
          <w:rFonts w:hint="default" w:ascii="Times New Roman" w:hAnsi="Times New Roman" w:cs="Times New Roman"/>
          <w:sz w:val="32"/>
          <w:szCs w:val="32"/>
        </w:rPr>
        <w:t>50</w:t>
      </w:r>
      <w:r>
        <w:rPr>
          <w:sz w:val="32"/>
          <w:szCs w:val="32"/>
        </w:rPr>
        <w:t>万张（枚）以上的，奖励金额为</w:t>
      </w:r>
      <w:r>
        <w:rPr>
          <w:rFonts w:hint="default" w:ascii="Times New Roman" w:hAnsi="Times New Roman" w:cs="Times New Roman"/>
          <w:sz w:val="32"/>
          <w:szCs w:val="32"/>
        </w:rPr>
        <w:t>8</w:t>
      </w:r>
      <w:r>
        <w:rPr>
          <w:sz w:val="32"/>
          <w:szCs w:val="32"/>
        </w:rPr>
        <w:t>万元至</w:t>
      </w:r>
      <w:r>
        <w:rPr>
          <w:rFonts w:hint="default" w:ascii="Times New Roman" w:hAnsi="Times New Roman" w:cs="Times New Roman"/>
          <w:sz w:val="32"/>
          <w:szCs w:val="32"/>
        </w:rPr>
        <w:t>10</w:t>
      </w:r>
      <w:r>
        <w:rPr>
          <w:sz w:val="32"/>
          <w:szCs w:val="32"/>
        </w:rPr>
        <w:t>万元；</w:t>
      </w:r>
    </w:p>
    <w:p>
      <w:pPr>
        <w:pStyle w:val="2"/>
        <w:keepNext w:val="0"/>
        <w:keepLines w:val="0"/>
        <w:widowControl/>
        <w:suppressLineNumbers w:val="0"/>
        <w:spacing w:line="315" w:lineRule="atLeast"/>
        <w:ind w:left="0" w:firstLine="516"/>
        <w:rPr>
          <w:sz w:val="32"/>
          <w:szCs w:val="32"/>
        </w:rPr>
      </w:pPr>
      <w:r>
        <w:rPr>
          <w:rFonts w:hint="default" w:ascii="Times New Roman" w:hAnsi="Times New Roman" w:cs="Times New Roman"/>
          <w:sz w:val="32"/>
          <w:szCs w:val="32"/>
        </w:rPr>
        <w:t>2</w:t>
      </w:r>
      <w:r>
        <w:rPr>
          <w:sz w:val="32"/>
          <w:szCs w:val="32"/>
        </w:rPr>
        <w:t>.收缴假币面额总计</w:t>
      </w:r>
      <w:r>
        <w:rPr>
          <w:rFonts w:hint="default" w:ascii="Times New Roman" w:hAnsi="Times New Roman" w:cs="Times New Roman"/>
          <w:sz w:val="32"/>
          <w:szCs w:val="32"/>
        </w:rPr>
        <w:t>500</w:t>
      </w:r>
      <w:r>
        <w:rPr>
          <w:sz w:val="32"/>
          <w:szCs w:val="32"/>
        </w:rPr>
        <w:t>万元以上、不足</w:t>
      </w:r>
      <w:r>
        <w:rPr>
          <w:rFonts w:hint="default" w:ascii="Times New Roman" w:hAnsi="Times New Roman" w:cs="Times New Roman"/>
          <w:sz w:val="32"/>
          <w:szCs w:val="32"/>
        </w:rPr>
        <w:t>1000</w:t>
      </w:r>
      <w:r>
        <w:rPr>
          <w:sz w:val="32"/>
          <w:szCs w:val="32"/>
        </w:rPr>
        <w:t>万元的，或假币数量</w:t>
      </w:r>
      <w:r>
        <w:rPr>
          <w:rFonts w:hint="default" w:ascii="Times New Roman" w:hAnsi="Times New Roman" w:cs="Times New Roman"/>
          <w:sz w:val="32"/>
          <w:szCs w:val="32"/>
        </w:rPr>
        <w:t>30</w:t>
      </w:r>
      <w:r>
        <w:rPr>
          <w:sz w:val="32"/>
          <w:szCs w:val="32"/>
        </w:rPr>
        <w:t>万张（枚）至</w:t>
      </w:r>
      <w:r>
        <w:rPr>
          <w:rFonts w:hint="default" w:ascii="Times New Roman" w:hAnsi="Times New Roman" w:cs="Times New Roman"/>
          <w:sz w:val="32"/>
          <w:szCs w:val="32"/>
        </w:rPr>
        <w:t>50</w:t>
      </w:r>
      <w:r>
        <w:rPr>
          <w:sz w:val="32"/>
          <w:szCs w:val="32"/>
        </w:rPr>
        <w:t>万张（枚）的，奖励金额为</w:t>
      </w:r>
      <w:r>
        <w:rPr>
          <w:rFonts w:hint="default" w:ascii="Times New Roman" w:hAnsi="Times New Roman" w:cs="Times New Roman"/>
          <w:sz w:val="32"/>
          <w:szCs w:val="32"/>
        </w:rPr>
        <w:t>6</w:t>
      </w:r>
      <w:r>
        <w:rPr>
          <w:sz w:val="32"/>
          <w:szCs w:val="32"/>
        </w:rPr>
        <w:t>万元至</w:t>
      </w:r>
      <w:r>
        <w:rPr>
          <w:rFonts w:hint="default" w:ascii="Times New Roman" w:hAnsi="Times New Roman" w:cs="Times New Roman"/>
          <w:sz w:val="32"/>
          <w:szCs w:val="32"/>
        </w:rPr>
        <w:t>8</w:t>
      </w:r>
      <w:r>
        <w:rPr>
          <w:sz w:val="32"/>
          <w:szCs w:val="32"/>
        </w:rPr>
        <w:t>万元；</w:t>
      </w:r>
    </w:p>
    <w:p>
      <w:pPr>
        <w:pStyle w:val="2"/>
        <w:keepNext w:val="0"/>
        <w:keepLines w:val="0"/>
        <w:widowControl/>
        <w:suppressLineNumbers w:val="0"/>
        <w:spacing w:line="315" w:lineRule="atLeast"/>
        <w:ind w:left="0" w:firstLine="516"/>
        <w:rPr>
          <w:sz w:val="32"/>
          <w:szCs w:val="32"/>
        </w:rPr>
      </w:pPr>
      <w:r>
        <w:rPr>
          <w:rFonts w:hint="default" w:ascii="Times New Roman" w:hAnsi="Times New Roman" w:cs="Times New Roman"/>
          <w:sz w:val="32"/>
          <w:szCs w:val="32"/>
        </w:rPr>
        <w:t>3</w:t>
      </w:r>
      <w:r>
        <w:rPr>
          <w:sz w:val="32"/>
          <w:szCs w:val="32"/>
        </w:rPr>
        <w:t>.收缴假币面额总计</w:t>
      </w:r>
      <w:r>
        <w:rPr>
          <w:rFonts w:hint="default" w:ascii="Times New Roman" w:hAnsi="Times New Roman" w:cs="Times New Roman"/>
          <w:sz w:val="32"/>
          <w:szCs w:val="32"/>
        </w:rPr>
        <w:t>100</w:t>
      </w:r>
      <w:r>
        <w:rPr>
          <w:sz w:val="32"/>
          <w:szCs w:val="32"/>
        </w:rPr>
        <w:t>万元以上、不足</w:t>
      </w:r>
      <w:r>
        <w:rPr>
          <w:rFonts w:hint="default" w:ascii="Times New Roman" w:hAnsi="Times New Roman" w:cs="Times New Roman"/>
          <w:sz w:val="32"/>
          <w:szCs w:val="32"/>
        </w:rPr>
        <w:t>500</w:t>
      </w:r>
      <w:r>
        <w:rPr>
          <w:sz w:val="32"/>
          <w:szCs w:val="32"/>
        </w:rPr>
        <w:t>万元的，或假币数量</w:t>
      </w:r>
      <w:r>
        <w:rPr>
          <w:rFonts w:hint="default" w:ascii="Times New Roman" w:hAnsi="Times New Roman" w:cs="Times New Roman"/>
          <w:sz w:val="32"/>
          <w:szCs w:val="32"/>
        </w:rPr>
        <w:t>10</w:t>
      </w:r>
      <w:r>
        <w:rPr>
          <w:sz w:val="32"/>
          <w:szCs w:val="32"/>
        </w:rPr>
        <w:t>万张（枚）至</w:t>
      </w:r>
      <w:r>
        <w:rPr>
          <w:rFonts w:hint="default" w:ascii="Times New Roman" w:hAnsi="Times New Roman" w:cs="Times New Roman"/>
          <w:sz w:val="32"/>
          <w:szCs w:val="32"/>
        </w:rPr>
        <w:t>30</w:t>
      </w:r>
      <w:r>
        <w:rPr>
          <w:sz w:val="32"/>
          <w:szCs w:val="32"/>
        </w:rPr>
        <w:t>万张（枚）的，奖励金额为</w:t>
      </w:r>
      <w:r>
        <w:rPr>
          <w:rFonts w:hint="default" w:ascii="Times New Roman" w:hAnsi="Times New Roman" w:cs="Times New Roman"/>
          <w:sz w:val="32"/>
          <w:szCs w:val="32"/>
        </w:rPr>
        <w:t>4</w:t>
      </w:r>
      <w:r>
        <w:rPr>
          <w:sz w:val="32"/>
          <w:szCs w:val="32"/>
        </w:rPr>
        <w:t>万元至</w:t>
      </w:r>
      <w:r>
        <w:rPr>
          <w:rFonts w:hint="default" w:ascii="Times New Roman" w:hAnsi="Times New Roman" w:cs="Times New Roman"/>
          <w:sz w:val="32"/>
          <w:szCs w:val="32"/>
        </w:rPr>
        <w:t>6</w:t>
      </w:r>
      <w:r>
        <w:rPr>
          <w:sz w:val="32"/>
          <w:szCs w:val="32"/>
        </w:rPr>
        <w:t>万元；</w:t>
      </w:r>
    </w:p>
    <w:p>
      <w:pPr>
        <w:pStyle w:val="2"/>
        <w:keepNext w:val="0"/>
        <w:keepLines w:val="0"/>
        <w:widowControl/>
        <w:suppressLineNumbers w:val="0"/>
        <w:spacing w:line="315" w:lineRule="atLeast"/>
        <w:ind w:left="0" w:firstLine="516"/>
        <w:rPr>
          <w:sz w:val="32"/>
          <w:szCs w:val="32"/>
        </w:rPr>
      </w:pPr>
      <w:r>
        <w:rPr>
          <w:rFonts w:hint="default" w:ascii="Times New Roman" w:hAnsi="Times New Roman" w:cs="Times New Roman"/>
          <w:sz w:val="32"/>
          <w:szCs w:val="32"/>
        </w:rPr>
        <w:t>4</w:t>
      </w:r>
      <w:r>
        <w:rPr>
          <w:sz w:val="32"/>
          <w:szCs w:val="32"/>
        </w:rPr>
        <w:t>.收缴假币面额总计</w:t>
      </w:r>
      <w:r>
        <w:rPr>
          <w:rFonts w:hint="default" w:ascii="Times New Roman" w:hAnsi="Times New Roman" w:cs="Times New Roman"/>
          <w:sz w:val="32"/>
          <w:szCs w:val="32"/>
        </w:rPr>
        <w:t>50</w:t>
      </w:r>
      <w:r>
        <w:rPr>
          <w:sz w:val="32"/>
          <w:szCs w:val="32"/>
        </w:rPr>
        <w:t>万元以上、不足</w:t>
      </w:r>
      <w:r>
        <w:rPr>
          <w:rFonts w:hint="default" w:ascii="Times New Roman" w:hAnsi="Times New Roman" w:cs="Times New Roman"/>
          <w:sz w:val="32"/>
          <w:szCs w:val="32"/>
        </w:rPr>
        <w:t>100</w:t>
      </w:r>
      <w:r>
        <w:rPr>
          <w:sz w:val="32"/>
          <w:szCs w:val="32"/>
        </w:rPr>
        <w:t>万元的，或假币数量</w:t>
      </w:r>
      <w:r>
        <w:rPr>
          <w:rFonts w:hint="default" w:ascii="Times New Roman" w:hAnsi="Times New Roman" w:cs="Times New Roman"/>
          <w:sz w:val="32"/>
          <w:szCs w:val="32"/>
        </w:rPr>
        <w:t>5</w:t>
      </w:r>
      <w:r>
        <w:rPr>
          <w:sz w:val="32"/>
          <w:szCs w:val="32"/>
        </w:rPr>
        <w:t>万张（枚）至</w:t>
      </w:r>
      <w:r>
        <w:rPr>
          <w:rFonts w:hint="default" w:ascii="Times New Roman" w:hAnsi="Times New Roman" w:cs="Times New Roman"/>
          <w:sz w:val="32"/>
          <w:szCs w:val="32"/>
        </w:rPr>
        <w:t>10</w:t>
      </w:r>
      <w:r>
        <w:rPr>
          <w:sz w:val="32"/>
          <w:szCs w:val="32"/>
        </w:rPr>
        <w:t>万张（枚）的，奖励金额为</w:t>
      </w:r>
      <w:r>
        <w:rPr>
          <w:rFonts w:hint="default" w:ascii="Times New Roman" w:hAnsi="Times New Roman" w:cs="Times New Roman"/>
          <w:sz w:val="32"/>
          <w:szCs w:val="32"/>
        </w:rPr>
        <w:t>2</w:t>
      </w:r>
      <w:r>
        <w:rPr>
          <w:sz w:val="32"/>
          <w:szCs w:val="32"/>
        </w:rPr>
        <w:t>万元至</w:t>
      </w:r>
      <w:r>
        <w:rPr>
          <w:rFonts w:hint="default" w:ascii="Times New Roman" w:hAnsi="Times New Roman" w:cs="Times New Roman"/>
          <w:sz w:val="32"/>
          <w:szCs w:val="32"/>
        </w:rPr>
        <w:t>4</w:t>
      </w:r>
      <w:r>
        <w:rPr>
          <w:sz w:val="32"/>
          <w:szCs w:val="32"/>
        </w:rPr>
        <w:t>万元；</w:t>
      </w:r>
    </w:p>
    <w:p>
      <w:pPr>
        <w:pStyle w:val="2"/>
        <w:keepNext w:val="0"/>
        <w:keepLines w:val="0"/>
        <w:widowControl/>
        <w:suppressLineNumbers w:val="0"/>
        <w:spacing w:line="315" w:lineRule="atLeast"/>
        <w:ind w:left="0" w:firstLine="516"/>
        <w:rPr>
          <w:sz w:val="32"/>
          <w:szCs w:val="32"/>
        </w:rPr>
      </w:pPr>
      <w:r>
        <w:rPr>
          <w:rFonts w:hint="default" w:ascii="Times New Roman" w:hAnsi="Times New Roman" w:cs="Times New Roman"/>
          <w:sz w:val="32"/>
          <w:szCs w:val="32"/>
        </w:rPr>
        <w:t>5</w:t>
      </w:r>
      <w:r>
        <w:rPr>
          <w:sz w:val="32"/>
          <w:szCs w:val="32"/>
        </w:rPr>
        <w:t>.收缴假币面额总计</w:t>
      </w:r>
      <w:r>
        <w:rPr>
          <w:rFonts w:hint="default" w:ascii="Times New Roman" w:hAnsi="Times New Roman" w:cs="Times New Roman"/>
          <w:sz w:val="32"/>
          <w:szCs w:val="32"/>
        </w:rPr>
        <w:t>10</w:t>
      </w:r>
      <w:r>
        <w:rPr>
          <w:sz w:val="32"/>
          <w:szCs w:val="32"/>
        </w:rPr>
        <w:t>万元以上、不足</w:t>
      </w:r>
      <w:r>
        <w:rPr>
          <w:rFonts w:hint="default" w:ascii="Times New Roman" w:hAnsi="Times New Roman" w:cs="Times New Roman"/>
          <w:sz w:val="32"/>
          <w:szCs w:val="32"/>
        </w:rPr>
        <w:t>50</w:t>
      </w:r>
      <w:r>
        <w:rPr>
          <w:sz w:val="32"/>
          <w:szCs w:val="32"/>
        </w:rPr>
        <w:t>万元的，或假币数量</w:t>
      </w:r>
      <w:r>
        <w:rPr>
          <w:rFonts w:hint="default" w:ascii="Times New Roman" w:hAnsi="Times New Roman" w:cs="Times New Roman"/>
          <w:sz w:val="32"/>
          <w:szCs w:val="32"/>
        </w:rPr>
        <w:t>1</w:t>
      </w:r>
      <w:r>
        <w:rPr>
          <w:sz w:val="32"/>
          <w:szCs w:val="32"/>
        </w:rPr>
        <w:t>万张（枚）至</w:t>
      </w:r>
      <w:r>
        <w:rPr>
          <w:rFonts w:hint="default" w:ascii="Times New Roman" w:hAnsi="Times New Roman" w:cs="Times New Roman"/>
          <w:sz w:val="32"/>
          <w:szCs w:val="32"/>
        </w:rPr>
        <w:t>5</w:t>
      </w:r>
      <w:r>
        <w:rPr>
          <w:sz w:val="32"/>
          <w:szCs w:val="32"/>
        </w:rPr>
        <w:t>万张（枚）的，奖励金额为</w:t>
      </w:r>
      <w:r>
        <w:rPr>
          <w:rFonts w:hint="default" w:ascii="Times New Roman" w:hAnsi="Times New Roman" w:cs="Times New Roman"/>
          <w:sz w:val="32"/>
          <w:szCs w:val="32"/>
        </w:rPr>
        <w:t>5000</w:t>
      </w:r>
      <w:r>
        <w:rPr>
          <w:sz w:val="32"/>
          <w:szCs w:val="32"/>
        </w:rPr>
        <w:t>元至</w:t>
      </w:r>
      <w:r>
        <w:rPr>
          <w:rFonts w:hint="default" w:ascii="Times New Roman" w:hAnsi="Times New Roman" w:cs="Times New Roman"/>
          <w:sz w:val="32"/>
          <w:szCs w:val="32"/>
        </w:rPr>
        <w:t>2</w:t>
      </w:r>
      <w:r>
        <w:rPr>
          <w:sz w:val="32"/>
          <w:szCs w:val="32"/>
        </w:rPr>
        <w:t>万元；</w:t>
      </w:r>
    </w:p>
    <w:p>
      <w:pPr>
        <w:pStyle w:val="2"/>
        <w:keepNext w:val="0"/>
        <w:keepLines w:val="0"/>
        <w:widowControl/>
        <w:suppressLineNumbers w:val="0"/>
        <w:spacing w:line="315" w:lineRule="atLeast"/>
        <w:ind w:left="0" w:firstLine="516"/>
        <w:rPr>
          <w:sz w:val="32"/>
          <w:szCs w:val="32"/>
        </w:rPr>
      </w:pPr>
      <w:r>
        <w:rPr>
          <w:rFonts w:hint="default" w:ascii="Times New Roman" w:hAnsi="Times New Roman" w:cs="Times New Roman"/>
          <w:sz w:val="32"/>
          <w:szCs w:val="32"/>
        </w:rPr>
        <w:t>6</w:t>
      </w:r>
      <w:r>
        <w:rPr>
          <w:sz w:val="32"/>
          <w:szCs w:val="32"/>
        </w:rPr>
        <w:t>.收缴假币面额总计不足</w:t>
      </w:r>
      <w:r>
        <w:rPr>
          <w:rFonts w:hint="default" w:ascii="Times New Roman" w:hAnsi="Times New Roman" w:cs="Times New Roman"/>
          <w:sz w:val="32"/>
          <w:szCs w:val="32"/>
        </w:rPr>
        <w:t>10</w:t>
      </w:r>
      <w:r>
        <w:rPr>
          <w:sz w:val="32"/>
          <w:szCs w:val="32"/>
        </w:rPr>
        <w:t>万元的，或假币数量不足</w:t>
      </w:r>
      <w:r>
        <w:rPr>
          <w:rFonts w:hint="default" w:ascii="Times New Roman" w:hAnsi="Times New Roman" w:cs="Times New Roman"/>
          <w:sz w:val="32"/>
          <w:szCs w:val="32"/>
        </w:rPr>
        <w:t>1</w:t>
      </w:r>
      <w:r>
        <w:rPr>
          <w:sz w:val="32"/>
          <w:szCs w:val="32"/>
        </w:rPr>
        <w:t>万张（枚）的，最高奖励</w:t>
      </w:r>
      <w:r>
        <w:rPr>
          <w:rFonts w:hint="default" w:ascii="Times New Roman" w:hAnsi="Times New Roman" w:cs="Times New Roman"/>
          <w:sz w:val="32"/>
          <w:szCs w:val="32"/>
        </w:rPr>
        <w:t>5000</w:t>
      </w:r>
      <w:r>
        <w:rPr>
          <w:sz w:val="32"/>
          <w:szCs w:val="32"/>
        </w:rPr>
        <w:t>元。</w:t>
      </w:r>
    </w:p>
    <w:p>
      <w:pPr>
        <w:pStyle w:val="2"/>
        <w:keepNext w:val="0"/>
        <w:keepLines w:val="0"/>
        <w:widowControl/>
        <w:suppressLineNumbers w:val="0"/>
        <w:spacing w:line="315" w:lineRule="atLeast"/>
        <w:ind w:left="0" w:firstLine="516"/>
        <w:rPr>
          <w:sz w:val="32"/>
          <w:szCs w:val="32"/>
        </w:rPr>
      </w:pPr>
      <w:r>
        <w:rPr>
          <w:sz w:val="32"/>
          <w:szCs w:val="32"/>
        </w:rPr>
        <w:t>（二）对查获出售、购买、运输、持有、使用、走私假币并抓获主要涉案人员的，标准与上一项相同。</w:t>
      </w:r>
    </w:p>
    <w:p>
      <w:pPr>
        <w:pStyle w:val="2"/>
        <w:keepNext w:val="0"/>
        <w:keepLines w:val="0"/>
        <w:widowControl/>
        <w:suppressLineNumbers w:val="0"/>
        <w:spacing w:line="315" w:lineRule="atLeast"/>
        <w:ind w:left="0" w:firstLine="516"/>
        <w:rPr>
          <w:sz w:val="32"/>
          <w:szCs w:val="32"/>
        </w:rPr>
      </w:pPr>
      <w:r>
        <w:rPr>
          <w:sz w:val="32"/>
          <w:szCs w:val="32"/>
        </w:rPr>
        <w:t>（三）对捣毁假币再加工、变造币、打印或复印窝点，现场查获伪造假币的设备、假币版样、油墨、纸张，并抓获主要涉案人员的，奖励</w:t>
      </w:r>
      <w:r>
        <w:rPr>
          <w:rFonts w:hint="default" w:ascii="Times New Roman" w:hAnsi="Times New Roman" w:cs="Times New Roman"/>
          <w:sz w:val="32"/>
          <w:szCs w:val="32"/>
        </w:rPr>
        <w:t>2</w:t>
      </w:r>
      <w:r>
        <w:rPr>
          <w:sz w:val="32"/>
          <w:szCs w:val="32"/>
        </w:rPr>
        <w:t>万元。在此基础上，现场查获假币的，按上述奖励标准给予奖励。</w:t>
      </w:r>
    </w:p>
    <w:p>
      <w:pPr>
        <w:pStyle w:val="2"/>
        <w:keepNext w:val="0"/>
        <w:keepLines w:val="0"/>
        <w:widowControl/>
        <w:suppressLineNumbers w:val="0"/>
        <w:spacing w:line="315" w:lineRule="atLeast"/>
        <w:ind w:left="0" w:firstLine="516"/>
        <w:rPr>
          <w:sz w:val="32"/>
          <w:szCs w:val="32"/>
        </w:rPr>
      </w:pPr>
      <w:r>
        <w:rPr>
          <w:rFonts w:hint="eastAsia" w:ascii="黑体" w:hAnsi="宋体" w:eastAsia="黑体" w:cs="黑体"/>
          <w:sz w:val="32"/>
          <w:szCs w:val="32"/>
        </w:rPr>
        <w:t>第六条</w:t>
      </w:r>
      <w:r>
        <w:rPr>
          <w:sz w:val="32"/>
          <w:szCs w:val="32"/>
        </w:rPr>
        <w:t>  举报并协助公安机关抓获重大假币案件的在逃主要犯罪嫌疑人的，对举报有功人员奖励</w:t>
      </w:r>
      <w:r>
        <w:rPr>
          <w:rFonts w:hint="default" w:ascii="Times New Roman" w:hAnsi="Times New Roman" w:cs="Times New Roman"/>
          <w:sz w:val="32"/>
          <w:szCs w:val="32"/>
        </w:rPr>
        <w:t>5000</w:t>
      </w:r>
      <w:r>
        <w:rPr>
          <w:sz w:val="32"/>
          <w:szCs w:val="32"/>
        </w:rPr>
        <w:t>元至</w:t>
      </w:r>
      <w:r>
        <w:rPr>
          <w:rFonts w:hint="default" w:ascii="Times New Roman" w:hAnsi="Times New Roman" w:cs="Times New Roman"/>
          <w:sz w:val="32"/>
          <w:szCs w:val="32"/>
        </w:rPr>
        <w:t>2</w:t>
      </w:r>
      <w:r>
        <w:rPr>
          <w:sz w:val="32"/>
          <w:szCs w:val="32"/>
        </w:rPr>
        <w:t>万元。</w:t>
      </w:r>
    </w:p>
    <w:p>
      <w:pPr>
        <w:pStyle w:val="2"/>
        <w:keepNext w:val="0"/>
        <w:keepLines w:val="0"/>
        <w:widowControl/>
        <w:suppressLineNumbers w:val="0"/>
        <w:spacing w:line="315" w:lineRule="atLeast"/>
        <w:ind w:left="0" w:firstLine="516"/>
        <w:rPr>
          <w:sz w:val="32"/>
          <w:szCs w:val="32"/>
        </w:rPr>
      </w:pPr>
      <w:r>
        <w:rPr>
          <w:rFonts w:hint="eastAsia" w:ascii="黑体" w:hAnsi="宋体" w:eastAsia="黑体" w:cs="黑体"/>
          <w:sz w:val="32"/>
          <w:szCs w:val="32"/>
        </w:rPr>
        <w:t>第七条</w:t>
      </w:r>
      <w:r>
        <w:rPr>
          <w:sz w:val="32"/>
          <w:szCs w:val="32"/>
        </w:rPr>
        <w:t>  提供了案件违法犯罪线索，办案机关虽未抓获涉案人员，但查获假币或制假设备、工具、材料的，按照本办法第五条之规定酌情予以奖励。</w:t>
      </w:r>
    </w:p>
    <w:p>
      <w:pPr>
        <w:pStyle w:val="2"/>
        <w:keepNext w:val="0"/>
        <w:keepLines w:val="0"/>
        <w:widowControl/>
        <w:suppressLineNumbers w:val="0"/>
        <w:spacing w:line="315" w:lineRule="atLeast"/>
        <w:ind w:left="0" w:firstLine="516"/>
        <w:rPr>
          <w:sz w:val="32"/>
          <w:szCs w:val="32"/>
        </w:rPr>
      </w:pPr>
      <w:r>
        <w:rPr>
          <w:rFonts w:hint="eastAsia" w:ascii="黑体" w:hAnsi="宋体" w:eastAsia="黑体" w:cs="黑体"/>
          <w:sz w:val="32"/>
          <w:szCs w:val="32"/>
        </w:rPr>
        <w:t>第八条</w:t>
      </w:r>
      <w:r>
        <w:rPr>
          <w:sz w:val="32"/>
          <w:szCs w:val="32"/>
        </w:rPr>
        <w:t>  对举报线索实行首报奖励和次报补充奖励机制。对多人举报同一线索的，原则上只奖励举报第一人；对于补充举报新线索的，视具体情况予以奖励。举报顺序以公安机关受理举报线索的记录时间为准。</w:t>
      </w:r>
    </w:p>
    <w:p>
      <w:pPr>
        <w:pStyle w:val="2"/>
        <w:keepNext w:val="0"/>
        <w:keepLines w:val="0"/>
        <w:widowControl/>
        <w:suppressLineNumbers w:val="0"/>
        <w:spacing w:line="315" w:lineRule="atLeast"/>
        <w:ind w:left="0" w:firstLine="516"/>
        <w:rPr>
          <w:sz w:val="32"/>
          <w:szCs w:val="32"/>
        </w:rPr>
      </w:pPr>
      <w:r>
        <w:rPr>
          <w:sz w:val="32"/>
          <w:szCs w:val="32"/>
        </w:rPr>
        <w:t>举报时该案件公安机关正在侦查的，由公安机关根据举报的情况在案件侦查工作中所起作用，按照本办法相应奖励标准对举报有功人员酌情予以奖励。</w:t>
      </w:r>
    </w:p>
    <w:p>
      <w:pPr>
        <w:pStyle w:val="2"/>
        <w:keepNext w:val="0"/>
        <w:keepLines w:val="0"/>
        <w:widowControl/>
        <w:suppressLineNumbers w:val="0"/>
        <w:spacing w:line="315" w:lineRule="atLeast"/>
        <w:ind w:left="0" w:firstLine="516"/>
        <w:rPr>
          <w:sz w:val="32"/>
          <w:szCs w:val="32"/>
        </w:rPr>
      </w:pPr>
      <w:r>
        <w:rPr>
          <w:sz w:val="32"/>
          <w:szCs w:val="32"/>
        </w:rPr>
        <w:t>同一举报人在不同部门、不同地区举报同一案件犯罪线索的，由案件管辖地对其进行奖励。</w:t>
      </w:r>
    </w:p>
    <w:p>
      <w:pPr>
        <w:pStyle w:val="2"/>
        <w:keepNext w:val="0"/>
        <w:keepLines w:val="0"/>
        <w:widowControl/>
        <w:suppressLineNumbers w:val="0"/>
        <w:spacing w:line="315" w:lineRule="atLeast"/>
        <w:ind w:left="0" w:firstLine="516"/>
        <w:rPr>
          <w:sz w:val="32"/>
          <w:szCs w:val="32"/>
        </w:rPr>
      </w:pPr>
      <w:r>
        <w:rPr>
          <w:rFonts w:hint="eastAsia" w:ascii="黑体" w:hAnsi="宋体" w:eastAsia="黑体" w:cs="黑体"/>
          <w:sz w:val="32"/>
          <w:szCs w:val="32"/>
        </w:rPr>
        <w:t>第九条</w:t>
      </w:r>
      <w:r>
        <w:rPr>
          <w:sz w:val="32"/>
          <w:szCs w:val="32"/>
        </w:rPr>
        <w:t>  举报方式及途径：</w:t>
      </w:r>
    </w:p>
    <w:p>
      <w:pPr>
        <w:pStyle w:val="2"/>
        <w:keepNext w:val="0"/>
        <w:keepLines w:val="0"/>
        <w:widowControl/>
        <w:suppressLineNumbers w:val="0"/>
        <w:spacing w:line="315" w:lineRule="atLeast"/>
        <w:ind w:left="0" w:firstLine="516"/>
        <w:rPr>
          <w:sz w:val="32"/>
          <w:szCs w:val="32"/>
        </w:rPr>
      </w:pPr>
      <w:r>
        <w:rPr>
          <w:sz w:val="32"/>
          <w:szCs w:val="32"/>
        </w:rPr>
        <w:t>（一）通过拨打“</w:t>
      </w:r>
      <w:r>
        <w:rPr>
          <w:rFonts w:hint="default" w:ascii="Times New Roman" w:hAnsi="Times New Roman" w:cs="Times New Roman"/>
          <w:sz w:val="32"/>
          <w:szCs w:val="32"/>
        </w:rPr>
        <w:t>110</w:t>
      </w:r>
      <w:r>
        <w:rPr>
          <w:sz w:val="32"/>
          <w:szCs w:val="32"/>
        </w:rPr>
        <w:t>”电话举报；</w:t>
      </w:r>
    </w:p>
    <w:p>
      <w:pPr>
        <w:pStyle w:val="2"/>
        <w:keepNext w:val="0"/>
        <w:keepLines w:val="0"/>
        <w:widowControl/>
        <w:suppressLineNumbers w:val="0"/>
        <w:spacing w:line="315" w:lineRule="atLeast"/>
        <w:ind w:left="0" w:firstLine="516"/>
        <w:rPr>
          <w:sz w:val="32"/>
          <w:szCs w:val="32"/>
        </w:rPr>
      </w:pPr>
      <w:r>
        <w:rPr>
          <w:sz w:val="32"/>
          <w:szCs w:val="32"/>
        </w:rPr>
        <w:t>（二）通过“天津公安民生服务平台”进行举报；</w:t>
      </w:r>
    </w:p>
    <w:p>
      <w:pPr>
        <w:pStyle w:val="2"/>
        <w:keepNext w:val="0"/>
        <w:keepLines w:val="0"/>
        <w:widowControl/>
        <w:suppressLineNumbers w:val="0"/>
        <w:spacing w:line="315" w:lineRule="atLeast"/>
        <w:ind w:left="0" w:firstLine="516"/>
        <w:rPr>
          <w:sz w:val="32"/>
          <w:szCs w:val="32"/>
        </w:rPr>
      </w:pPr>
      <w:r>
        <w:rPr>
          <w:sz w:val="32"/>
          <w:szCs w:val="32"/>
        </w:rPr>
        <w:t>（三）就近到公安机关举报。</w:t>
      </w:r>
    </w:p>
    <w:p>
      <w:pPr>
        <w:pStyle w:val="2"/>
        <w:keepNext w:val="0"/>
        <w:keepLines w:val="0"/>
        <w:widowControl/>
        <w:suppressLineNumbers w:val="0"/>
        <w:spacing w:line="315" w:lineRule="atLeast"/>
        <w:ind w:left="0" w:firstLine="516"/>
        <w:rPr>
          <w:sz w:val="32"/>
          <w:szCs w:val="32"/>
        </w:rPr>
      </w:pPr>
      <w:r>
        <w:rPr>
          <w:rFonts w:hint="eastAsia" w:ascii="黑体" w:hAnsi="宋体" w:eastAsia="黑体" w:cs="黑体"/>
          <w:sz w:val="32"/>
          <w:szCs w:val="32"/>
        </w:rPr>
        <w:t>第十条</w:t>
      </w:r>
      <w:r>
        <w:rPr>
          <w:sz w:val="32"/>
          <w:szCs w:val="32"/>
        </w:rPr>
        <w:t>  举报人应当如实举报，并按照公安机关要求配合开展侦查工作，不得诬告、陷害，违者追究相应法律责任。</w:t>
      </w:r>
    </w:p>
    <w:p>
      <w:pPr>
        <w:pStyle w:val="2"/>
        <w:keepNext w:val="0"/>
        <w:keepLines w:val="0"/>
        <w:widowControl/>
        <w:suppressLineNumbers w:val="0"/>
        <w:spacing w:line="315" w:lineRule="atLeast"/>
        <w:ind w:left="0" w:firstLine="516"/>
        <w:rPr>
          <w:sz w:val="32"/>
          <w:szCs w:val="32"/>
        </w:rPr>
      </w:pPr>
      <w:r>
        <w:rPr>
          <w:sz w:val="32"/>
          <w:szCs w:val="32"/>
        </w:rPr>
        <w:t>参与举报奖励的人员必须严格执行保密制度，依法保护举报人的合法权益，做好保密、人身安全保护工作。未经举报人同意，不得以任何方式泄露举报人的身份、联系方式、举报内容和奖励等情况，违者予以纪律处分，构成违法犯罪的，依法追究相应法律责任。</w:t>
      </w:r>
    </w:p>
    <w:p>
      <w:pPr>
        <w:pStyle w:val="2"/>
        <w:keepNext w:val="0"/>
        <w:keepLines w:val="0"/>
        <w:widowControl/>
        <w:suppressLineNumbers w:val="0"/>
        <w:spacing w:line="315" w:lineRule="atLeast"/>
        <w:ind w:left="0" w:firstLine="516"/>
        <w:rPr>
          <w:sz w:val="32"/>
          <w:szCs w:val="32"/>
        </w:rPr>
      </w:pPr>
      <w:r>
        <w:rPr>
          <w:sz w:val="32"/>
          <w:szCs w:val="32"/>
        </w:rPr>
        <w:t>参与举报奖励的人员应当如实办理奖励事项，确保奖励金额足额、及时兑现给举报有功人员，对玩忽职守、徇私舞弊等违法行为，依法追究行政责任；构成违法犯罪的，依法追究相应法律责任。</w:t>
      </w:r>
    </w:p>
    <w:p>
      <w:pPr>
        <w:pStyle w:val="2"/>
        <w:keepNext w:val="0"/>
        <w:keepLines w:val="0"/>
        <w:widowControl/>
        <w:suppressLineNumbers w:val="0"/>
        <w:spacing w:line="315" w:lineRule="atLeast"/>
        <w:ind w:left="0" w:firstLine="516"/>
        <w:rPr>
          <w:sz w:val="32"/>
          <w:szCs w:val="32"/>
        </w:rPr>
      </w:pPr>
      <w:r>
        <w:rPr>
          <w:rFonts w:hint="eastAsia" w:ascii="黑体" w:hAnsi="宋体" w:eastAsia="黑体" w:cs="黑体"/>
          <w:sz w:val="32"/>
          <w:szCs w:val="32"/>
        </w:rPr>
        <w:t>第十一条</w:t>
      </w:r>
      <w:r>
        <w:rPr>
          <w:sz w:val="32"/>
          <w:szCs w:val="32"/>
        </w:rPr>
        <w:t>  有下列情形之一的，不得申请举报奖励：</w:t>
      </w:r>
    </w:p>
    <w:p>
      <w:pPr>
        <w:pStyle w:val="2"/>
        <w:keepNext w:val="0"/>
        <w:keepLines w:val="0"/>
        <w:widowControl/>
        <w:suppressLineNumbers w:val="0"/>
        <w:spacing w:line="315" w:lineRule="atLeast"/>
        <w:ind w:left="0" w:firstLine="516"/>
        <w:rPr>
          <w:sz w:val="32"/>
          <w:szCs w:val="32"/>
        </w:rPr>
      </w:pPr>
      <w:r>
        <w:rPr>
          <w:sz w:val="32"/>
          <w:szCs w:val="32"/>
        </w:rPr>
        <w:t>（一）依法履行反假币职责的工作人员本人或授意他人进行的举报；</w:t>
      </w:r>
    </w:p>
    <w:p>
      <w:pPr>
        <w:pStyle w:val="2"/>
        <w:keepNext w:val="0"/>
        <w:keepLines w:val="0"/>
        <w:widowControl/>
        <w:suppressLineNumbers w:val="0"/>
        <w:spacing w:line="315" w:lineRule="atLeast"/>
        <w:ind w:left="0" w:firstLine="516"/>
        <w:rPr>
          <w:sz w:val="32"/>
          <w:szCs w:val="32"/>
        </w:rPr>
      </w:pPr>
      <w:r>
        <w:rPr>
          <w:sz w:val="32"/>
          <w:szCs w:val="32"/>
        </w:rPr>
        <w:t>（二）举报案件线索已经被有关部门掌握的；</w:t>
      </w:r>
    </w:p>
    <w:p>
      <w:pPr>
        <w:pStyle w:val="2"/>
        <w:keepNext w:val="0"/>
        <w:keepLines w:val="0"/>
        <w:widowControl/>
        <w:suppressLineNumbers w:val="0"/>
        <w:spacing w:line="315" w:lineRule="atLeast"/>
        <w:ind w:left="0" w:firstLine="516"/>
        <w:rPr>
          <w:sz w:val="32"/>
          <w:szCs w:val="32"/>
        </w:rPr>
      </w:pPr>
      <w:r>
        <w:rPr>
          <w:sz w:val="32"/>
          <w:szCs w:val="32"/>
        </w:rPr>
        <w:t>（三）举报人本人涉嫌假币违法犯罪的；</w:t>
      </w:r>
    </w:p>
    <w:p>
      <w:pPr>
        <w:pStyle w:val="2"/>
        <w:keepNext w:val="0"/>
        <w:keepLines w:val="0"/>
        <w:widowControl/>
        <w:suppressLineNumbers w:val="0"/>
        <w:spacing w:line="315" w:lineRule="atLeast"/>
        <w:ind w:left="0" w:firstLine="516"/>
        <w:rPr>
          <w:sz w:val="32"/>
          <w:szCs w:val="32"/>
        </w:rPr>
      </w:pPr>
      <w:r>
        <w:rPr>
          <w:sz w:val="32"/>
          <w:szCs w:val="32"/>
        </w:rPr>
        <w:t>（四）其他不得申请举报奖励的情形。</w:t>
      </w:r>
    </w:p>
    <w:p>
      <w:pPr>
        <w:pStyle w:val="2"/>
        <w:keepNext w:val="0"/>
        <w:keepLines w:val="0"/>
        <w:widowControl/>
        <w:suppressLineNumbers w:val="0"/>
        <w:spacing w:line="315" w:lineRule="atLeast"/>
        <w:ind w:left="0" w:firstLine="516"/>
        <w:rPr>
          <w:sz w:val="32"/>
          <w:szCs w:val="32"/>
        </w:rPr>
      </w:pPr>
      <w:r>
        <w:rPr>
          <w:rFonts w:hint="eastAsia" w:ascii="黑体" w:hAnsi="宋体" w:eastAsia="黑体" w:cs="黑体"/>
          <w:sz w:val="32"/>
          <w:szCs w:val="32"/>
        </w:rPr>
        <w:t>第十二条</w:t>
      </w:r>
      <w:r>
        <w:rPr>
          <w:sz w:val="32"/>
          <w:szCs w:val="32"/>
        </w:rPr>
        <w:t>  收缴的假币面额以《中国人民银行货币真伪鉴定书》认定为准。收缴假外币的，面额以案发时国家外汇管理机关公布的外汇牌价折算成人民币计算，比照相应的标准予以奖励。</w:t>
      </w:r>
    </w:p>
    <w:p>
      <w:pPr>
        <w:pStyle w:val="2"/>
        <w:keepNext w:val="0"/>
        <w:keepLines w:val="0"/>
        <w:widowControl/>
        <w:suppressLineNumbers w:val="0"/>
        <w:spacing w:line="315" w:lineRule="atLeast"/>
        <w:ind w:left="0" w:firstLine="516"/>
        <w:rPr>
          <w:sz w:val="32"/>
          <w:szCs w:val="32"/>
        </w:rPr>
      </w:pPr>
      <w:r>
        <w:rPr>
          <w:rFonts w:hint="eastAsia" w:ascii="黑体" w:hAnsi="宋体" w:eastAsia="黑体" w:cs="黑体"/>
          <w:sz w:val="32"/>
          <w:szCs w:val="32"/>
        </w:rPr>
        <w:t>第十三条</w:t>
      </w:r>
      <w:r>
        <w:rPr>
          <w:sz w:val="32"/>
          <w:szCs w:val="32"/>
        </w:rPr>
        <w:t>  公安机关在破案后的</w:t>
      </w:r>
      <w:r>
        <w:rPr>
          <w:rFonts w:hint="default" w:ascii="Times New Roman" w:hAnsi="Times New Roman" w:cs="Times New Roman"/>
          <w:sz w:val="32"/>
          <w:szCs w:val="32"/>
        </w:rPr>
        <w:t>90</w:t>
      </w:r>
      <w:r>
        <w:rPr>
          <w:sz w:val="32"/>
          <w:szCs w:val="32"/>
        </w:rPr>
        <w:t>日内完成奖励申报和发放工作。举报人应在接到领取奖励通知之日起</w:t>
      </w:r>
      <w:r>
        <w:rPr>
          <w:rFonts w:hint="default" w:ascii="Times New Roman" w:hAnsi="Times New Roman" w:cs="Times New Roman"/>
          <w:sz w:val="32"/>
          <w:szCs w:val="32"/>
        </w:rPr>
        <w:t>30</w:t>
      </w:r>
      <w:r>
        <w:rPr>
          <w:sz w:val="32"/>
          <w:szCs w:val="32"/>
        </w:rPr>
        <w:t>个工作日内，与公安机关联系并领取奖金，逾期未领取的，视为放弃。匿名举报同时不愿透露身份的，由公安机关根据实际情况妥善发放。匿名举报且无法联系举报人的，不予奖励。</w:t>
      </w:r>
    </w:p>
    <w:p>
      <w:pPr>
        <w:pStyle w:val="2"/>
        <w:keepNext w:val="0"/>
        <w:keepLines w:val="0"/>
        <w:widowControl/>
        <w:suppressLineNumbers w:val="0"/>
        <w:spacing w:line="315" w:lineRule="atLeast"/>
        <w:ind w:left="0" w:firstLine="492"/>
        <w:rPr>
          <w:sz w:val="32"/>
          <w:szCs w:val="32"/>
        </w:rPr>
      </w:pPr>
      <w:r>
        <w:rPr>
          <w:spacing w:val="-12"/>
          <w:sz w:val="32"/>
          <w:szCs w:val="32"/>
        </w:rPr>
        <w:t>奖金发放形式为领取现金或将奖金转入举报人提供的银行账号。</w:t>
      </w:r>
    </w:p>
    <w:p>
      <w:pPr>
        <w:pStyle w:val="2"/>
        <w:keepNext w:val="0"/>
        <w:keepLines w:val="0"/>
        <w:widowControl/>
        <w:suppressLineNumbers w:val="0"/>
        <w:spacing w:line="315" w:lineRule="atLeast"/>
        <w:ind w:left="0" w:firstLine="516"/>
        <w:rPr>
          <w:sz w:val="32"/>
          <w:szCs w:val="32"/>
        </w:rPr>
      </w:pPr>
      <w:r>
        <w:rPr>
          <w:rFonts w:hint="eastAsia" w:ascii="黑体" w:hAnsi="宋体" w:eastAsia="黑体" w:cs="黑体"/>
          <w:sz w:val="32"/>
          <w:szCs w:val="32"/>
        </w:rPr>
        <w:t>第十四条</w:t>
      </w:r>
      <w:r>
        <w:rPr>
          <w:sz w:val="32"/>
          <w:szCs w:val="32"/>
        </w:rPr>
        <w:t>  天津市公安局是天津市假币犯罪举报奖励的审批机关，公安机关立案单位是支付举报假币犯罪奖励的具体执行机关。对举报假币犯罪的奖励由公安机关立案单位申请，一案一报，逐级上报至市局审批。</w:t>
      </w:r>
    </w:p>
    <w:p>
      <w:pPr>
        <w:pStyle w:val="2"/>
        <w:keepNext w:val="0"/>
        <w:keepLines w:val="0"/>
        <w:widowControl/>
        <w:suppressLineNumbers w:val="0"/>
        <w:spacing w:line="315" w:lineRule="atLeast"/>
        <w:ind w:left="0" w:firstLine="516"/>
        <w:rPr>
          <w:sz w:val="32"/>
          <w:szCs w:val="32"/>
        </w:rPr>
      </w:pPr>
      <w:r>
        <w:rPr>
          <w:rFonts w:hint="eastAsia" w:ascii="黑体" w:hAnsi="宋体" w:eastAsia="黑体" w:cs="黑体"/>
          <w:sz w:val="32"/>
          <w:szCs w:val="32"/>
        </w:rPr>
        <w:t>第十五条</w:t>
      </w:r>
      <w:r>
        <w:rPr>
          <w:sz w:val="32"/>
          <w:szCs w:val="32"/>
        </w:rPr>
        <w:t>  举报假币犯罪信息实行报告备案制度。各级公安机关接到举报假币犯罪重大线索、情况的，应做好举报资料记录工作并及时逐级报告市局经侦总队备案，未报告备案的，不纳入本办法奖励范围。</w:t>
      </w:r>
    </w:p>
    <w:p>
      <w:pPr>
        <w:pStyle w:val="2"/>
        <w:keepNext w:val="0"/>
        <w:keepLines w:val="0"/>
        <w:widowControl/>
        <w:suppressLineNumbers w:val="0"/>
        <w:spacing w:line="315" w:lineRule="atLeast"/>
        <w:ind w:left="0" w:firstLine="516"/>
        <w:rPr>
          <w:sz w:val="32"/>
          <w:szCs w:val="32"/>
        </w:rPr>
      </w:pPr>
      <w:r>
        <w:rPr>
          <w:rFonts w:hint="eastAsia" w:ascii="黑体" w:hAnsi="宋体" w:eastAsia="黑体" w:cs="黑体"/>
          <w:sz w:val="32"/>
          <w:szCs w:val="32"/>
        </w:rPr>
        <w:t>第十六条</w:t>
      </w:r>
      <w:r>
        <w:rPr>
          <w:sz w:val="32"/>
          <w:szCs w:val="32"/>
        </w:rPr>
        <w:t>  </w:t>
      </w:r>
      <w:r>
        <w:rPr>
          <w:spacing w:val="0"/>
          <w:sz w:val="32"/>
          <w:szCs w:val="32"/>
        </w:rPr>
        <w:t>假币犯罪举报奖励费用纳入同级公安部门预算予以统筹保障。</w:t>
      </w:r>
    </w:p>
    <w:p>
      <w:pPr>
        <w:pStyle w:val="2"/>
        <w:keepNext w:val="0"/>
        <w:keepLines w:val="0"/>
        <w:widowControl/>
        <w:suppressLineNumbers w:val="0"/>
        <w:spacing w:line="315" w:lineRule="atLeast"/>
        <w:ind w:left="0" w:firstLine="516"/>
        <w:rPr>
          <w:sz w:val="32"/>
          <w:szCs w:val="32"/>
        </w:rPr>
      </w:pPr>
      <w:r>
        <w:rPr>
          <w:rFonts w:hint="eastAsia" w:ascii="黑体" w:hAnsi="宋体" w:eastAsia="黑体" w:cs="黑体"/>
          <w:sz w:val="32"/>
          <w:szCs w:val="32"/>
        </w:rPr>
        <w:t>第十七条</w:t>
      </w:r>
      <w:r>
        <w:rPr>
          <w:sz w:val="32"/>
          <w:szCs w:val="32"/>
        </w:rPr>
        <w:t>  本办法由天津市公安局负责解释。</w:t>
      </w:r>
    </w:p>
    <w:p>
      <w:pPr>
        <w:pStyle w:val="2"/>
        <w:keepNext w:val="0"/>
        <w:keepLines w:val="0"/>
        <w:widowControl/>
        <w:suppressLineNumbers w:val="0"/>
        <w:spacing w:line="315" w:lineRule="atLeast"/>
        <w:ind w:left="0" w:firstLine="516"/>
        <w:rPr>
          <w:sz w:val="32"/>
          <w:szCs w:val="32"/>
        </w:rPr>
      </w:pPr>
      <w:r>
        <w:rPr>
          <w:rFonts w:hint="eastAsia" w:ascii="黑体" w:hAnsi="宋体" w:eastAsia="黑体" w:cs="黑体"/>
          <w:sz w:val="32"/>
          <w:szCs w:val="32"/>
        </w:rPr>
        <w:t>第十八条</w:t>
      </w:r>
      <w:r>
        <w:rPr>
          <w:sz w:val="32"/>
          <w:szCs w:val="32"/>
        </w:rPr>
        <w:t>  本办法所称“以上”，均包括本数。</w:t>
      </w:r>
    </w:p>
    <w:p>
      <w:pPr>
        <w:pStyle w:val="2"/>
        <w:keepNext w:val="0"/>
        <w:keepLines w:val="0"/>
        <w:widowControl/>
        <w:suppressLineNumbers w:val="0"/>
        <w:spacing w:line="315" w:lineRule="atLeast"/>
        <w:ind w:left="0" w:firstLine="516"/>
        <w:rPr>
          <w:sz w:val="32"/>
          <w:szCs w:val="32"/>
        </w:rPr>
      </w:pPr>
      <w:r>
        <w:rPr>
          <w:rFonts w:hint="eastAsia" w:ascii="黑体" w:hAnsi="宋体" w:eastAsia="黑体" w:cs="黑体"/>
          <w:sz w:val="32"/>
          <w:szCs w:val="32"/>
        </w:rPr>
        <w:t>第十九条</w:t>
      </w:r>
      <w:r>
        <w:rPr>
          <w:sz w:val="32"/>
          <w:szCs w:val="32"/>
        </w:rPr>
        <w:t>  本办法自印发之日起执行。</w:t>
      </w:r>
    </w:p>
    <w:p>
      <w:pPr>
        <w:pStyle w:val="2"/>
        <w:keepNext w:val="0"/>
        <w:keepLines w:val="0"/>
        <w:widowControl/>
        <w:suppressLineNumbers w:val="0"/>
        <w:spacing w:line="315" w:lineRule="atLeast"/>
        <w:rPr>
          <w:sz w:val="32"/>
          <w:szCs w:val="32"/>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hMjFjMDE5YTk5NzUyYWQ0ZmE2Y2I2ZjRmZGY3NTIifQ=="/>
  </w:docVars>
  <w:rsids>
    <w:rsidRoot w:val="65915E1C"/>
    <w:rsid w:val="65915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2023-04-01T02:19:00Z</dcterms:created>
  <dc:creator>mspt</dc:creator>
  <cp:lastModifiedBy>mspt</cp:lastModifiedBy>
  <dcterms:modified xsi:type="dcterms:W3CDTF">2023-04-01T02:19:27Z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873D3779DE5E498BB6255BA696B21D20</vt:lpwstr>
  </property>
</Properties>
</file>