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CF" w:rsidRDefault="00B639CF">
      <w:pPr>
        <w:autoSpaceDE w:val="0"/>
        <w:autoSpaceDN w:val="0"/>
        <w:adjustRightInd w:val="0"/>
        <w:jc w:val="center"/>
        <w:rPr>
          <w:rFonts w:ascii="Times New Roman" w:eastAsia="方正小标宋简体" w:hAnsi="Times New Roman" w:cs="方正小标宋简体"/>
          <w:kern w:val="0"/>
          <w:sz w:val="48"/>
          <w:szCs w:val="48"/>
          <w:lang w:val="zh-CN"/>
        </w:rPr>
      </w:pPr>
    </w:p>
    <w:p w:rsidR="00B639CF" w:rsidRDefault="00B639CF">
      <w:pPr>
        <w:autoSpaceDE w:val="0"/>
        <w:autoSpaceDN w:val="0"/>
        <w:adjustRightInd w:val="0"/>
        <w:jc w:val="center"/>
        <w:rPr>
          <w:rFonts w:ascii="Times New Roman" w:eastAsia="方正小标宋简体" w:hAnsi="Times New Roman" w:cs="方正小标宋简体"/>
          <w:kern w:val="0"/>
          <w:sz w:val="48"/>
          <w:szCs w:val="48"/>
          <w:lang w:val="zh-CN"/>
        </w:rPr>
      </w:pPr>
    </w:p>
    <w:p w:rsidR="00B639CF" w:rsidRDefault="00B639CF">
      <w:pPr>
        <w:autoSpaceDE w:val="0"/>
        <w:autoSpaceDN w:val="0"/>
        <w:adjustRightInd w:val="0"/>
        <w:jc w:val="center"/>
        <w:rPr>
          <w:rFonts w:ascii="Times New Roman" w:eastAsia="方正小标宋简体" w:hAnsi="Times New Roman" w:cs="方正小标宋简体"/>
          <w:kern w:val="0"/>
          <w:sz w:val="48"/>
          <w:szCs w:val="48"/>
          <w:lang w:val="zh-CN"/>
        </w:rPr>
      </w:pPr>
    </w:p>
    <w:p w:rsidR="00B639CF" w:rsidRDefault="00B639CF">
      <w:pPr>
        <w:autoSpaceDE w:val="0"/>
        <w:autoSpaceDN w:val="0"/>
        <w:adjustRightInd w:val="0"/>
        <w:jc w:val="center"/>
        <w:rPr>
          <w:rFonts w:ascii="Times New Roman" w:eastAsia="方正小标宋简体" w:hAnsi="Times New Roman" w:cs="方正小标宋简体"/>
          <w:kern w:val="0"/>
          <w:sz w:val="48"/>
          <w:szCs w:val="48"/>
          <w:lang w:val="zh-CN"/>
        </w:rPr>
      </w:pPr>
    </w:p>
    <w:p w:rsidR="00B639CF" w:rsidRDefault="00B639CF">
      <w:pPr>
        <w:autoSpaceDE w:val="0"/>
        <w:autoSpaceDN w:val="0"/>
        <w:adjustRightInd w:val="0"/>
        <w:jc w:val="center"/>
        <w:rPr>
          <w:rFonts w:ascii="Times New Roman" w:eastAsia="方正小标宋简体" w:hAnsi="Times New Roman" w:cs="方正小标宋简体"/>
          <w:kern w:val="0"/>
          <w:sz w:val="48"/>
          <w:szCs w:val="48"/>
          <w:lang w:val="zh-CN"/>
        </w:rPr>
      </w:pPr>
    </w:p>
    <w:p w:rsidR="00B639CF" w:rsidRDefault="00B639CF">
      <w:pPr>
        <w:autoSpaceDE w:val="0"/>
        <w:autoSpaceDN w:val="0"/>
        <w:adjustRightInd w:val="0"/>
        <w:jc w:val="center"/>
        <w:rPr>
          <w:rFonts w:ascii="Times New Roman" w:eastAsia="方正小标宋简体" w:hAnsi="Times New Roman" w:cs="方正小标宋简体"/>
          <w:kern w:val="0"/>
          <w:sz w:val="48"/>
          <w:szCs w:val="48"/>
          <w:lang w:val="zh-CN"/>
        </w:rPr>
      </w:pPr>
    </w:p>
    <w:p w:rsidR="00B639CF" w:rsidRDefault="00B639CF">
      <w:pPr>
        <w:autoSpaceDE w:val="0"/>
        <w:autoSpaceDN w:val="0"/>
        <w:adjustRightInd w:val="0"/>
        <w:jc w:val="center"/>
        <w:rPr>
          <w:rFonts w:ascii="Times New Roman" w:eastAsia="方正小标宋简体" w:hAnsi="Times New Roman" w:cs="方正小标宋简体"/>
          <w:kern w:val="0"/>
          <w:sz w:val="48"/>
          <w:szCs w:val="48"/>
          <w:lang w:val="zh-CN"/>
        </w:rPr>
      </w:pPr>
    </w:p>
    <w:p w:rsidR="00B639CF" w:rsidRDefault="00B639CF">
      <w:pPr>
        <w:autoSpaceDE w:val="0"/>
        <w:autoSpaceDN w:val="0"/>
        <w:adjustRightInd w:val="0"/>
        <w:jc w:val="center"/>
        <w:rPr>
          <w:rFonts w:ascii="Times New Roman" w:eastAsia="方正小标宋简体" w:hAnsi="Times New Roman" w:cs="方正小标宋简体"/>
          <w:kern w:val="0"/>
          <w:sz w:val="48"/>
          <w:szCs w:val="48"/>
          <w:lang w:val="zh-CN"/>
        </w:rPr>
      </w:pPr>
    </w:p>
    <w:p w:rsidR="00B639CF" w:rsidRDefault="00ED7F77">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天津市公安局幼儿园</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B639CF" w:rsidRDefault="00B639CF">
      <w:pPr>
        <w:autoSpaceDE w:val="0"/>
        <w:autoSpaceDN w:val="0"/>
        <w:adjustRightInd w:val="0"/>
        <w:spacing w:line="580" w:lineRule="exact"/>
        <w:jc w:val="center"/>
        <w:rPr>
          <w:rFonts w:ascii="Times New Roman" w:eastAsia="黑体" w:hAnsi="Times New Roman" w:cs="黑体"/>
          <w:sz w:val="30"/>
          <w:szCs w:val="30"/>
        </w:rPr>
      </w:pPr>
    </w:p>
    <w:p w:rsidR="00B639CF" w:rsidRDefault="00B639CF">
      <w:pPr>
        <w:autoSpaceDE w:val="0"/>
        <w:autoSpaceDN w:val="0"/>
        <w:adjustRightInd w:val="0"/>
        <w:spacing w:line="580" w:lineRule="exact"/>
        <w:jc w:val="center"/>
        <w:rPr>
          <w:rFonts w:ascii="Times New Roman" w:eastAsia="黑体" w:hAnsi="Times New Roman" w:cs="黑体"/>
          <w:sz w:val="30"/>
          <w:szCs w:val="30"/>
        </w:rPr>
      </w:pPr>
    </w:p>
    <w:p w:rsidR="00B639CF" w:rsidRDefault="00B639CF">
      <w:pPr>
        <w:autoSpaceDE w:val="0"/>
        <w:autoSpaceDN w:val="0"/>
        <w:adjustRightInd w:val="0"/>
        <w:spacing w:line="580" w:lineRule="exact"/>
        <w:jc w:val="center"/>
        <w:rPr>
          <w:rFonts w:ascii="Times New Roman" w:eastAsia="黑体" w:hAnsi="Times New Roman" w:cs="黑体"/>
          <w:sz w:val="30"/>
          <w:szCs w:val="30"/>
        </w:rPr>
      </w:pPr>
    </w:p>
    <w:p w:rsidR="00B639CF" w:rsidRDefault="00B639CF">
      <w:pPr>
        <w:autoSpaceDE w:val="0"/>
        <w:autoSpaceDN w:val="0"/>
        <w:adjustRightInd w:val="0"/>
        <w:spacing w:line="580" w:lineRule="exact"/>
        <w:jc w:val="center"/>
        <w:rPr>
          <w:rFonts w:ascii="Times New Roman" w:eastAsia="黑体" w:hAnsi="Times New Roman" w:cs="黑体"/>
          <w:sz w:val="30"/>
          <w:szCs w:val="30"/>
        </w:rPr>
      </w:pPr>
    </w:p>
    <w:p w:rsidR="00B639CF" w:rsidRDefault="00B639CF">
      <w:pPr>
        <w:autoSpaceDE w:val="0"/>
        <w:autoSpaceDN w:val="0"/>
        <w:adjustRightInd w:val="0"/>
        <w:spacing w:line="580" w:lineRule="exact"/>
        <w:jc w:val="center"/>
        <w:rPr>
          <w:rFonts w:ascii="Times New Roman" w:eastAsia="黑体" w:hAnsi="Times New Roman" w:cs="黑体"/>
          <w:sz w:val="30"/>
          <w:szCs w:val="30"/>
        </w:rPr>
      </w:pPr>
    </w:p>
    <w:p w:rsidR="00B639CF" w:rsidRDefault="00ED7F77">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B639CF" w:rsidRDefault="00ED7F77">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B639CF" w:rsidRDefault="00B639CF">
      <w:pPr>
        <w:autoSpaceDE w:val="0"/>
        <w:autoSpaceDN w:val="0"/>
        <w:adjustRightInd w:val="0"/>
        <w:spacing w:line="600" w:lineRule="exact"/>
        <w:jc w:val="left"/>
        <w:rPr>
          <w:rFonts w:ascii="Times New Roman" w:eastAsia="黑体" w:hAnsi="Times New Roman" w:cs="黑体"/>
          <w:kern w:val="0"/>
          <w:sz w:val="30"/>
          <w:szCs w:val="30"/>
        </w:rPr>
      </w:pPr>
    </w:p>
    <w:p w:rsidR="00B639CF" w:rsidRDefault="00ED7F7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B639CF" w:rsidRDefault="00ED7F7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B639CF" w:rsidRDefault="00ED7F7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B639CF" w:rsidRDefault="00ED7F7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B639CF" w:rsidRDefault="00ED7F7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B639CF" w:rsidRDefault="00ED7F77">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639CF" w:rsidRDefault="00ED7F7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B639CF" w:rsidRDefault="00ED7F77">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B639CF" w:rsidRDefault="00ED7F7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岁幼儿保育教育工作。</w:t>
      </w:r>
    </w:p>
    <w:p w:rsidR="00B639CF" w:rsidRDefault="00ED7F77">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B639CF" w:rsidRDefault="00ED7F7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天津市公安局幼儿园无内设处室。纳入天津市公安局幼儿园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B639CF" w:rsidRDefault="00ED7F7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天津市公安局幼儿园</w:t>
      </w:r>
    </w:p>
    <w:p w:rsidR="00B639CF" w:rsidRDefault="00ED7F77">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639CF" w:rsidRDefault="00ED7F7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B639CF" w:rsidRDefault="00B639CF">
      <w:pPr>
        <w:autoSpaceDE w:val="0"/>
        <w:autoSpaceDN w:val="0"/>
        <w:adjustRightInd w:val="0"/>
        <w:spacing w:line="600" w:lineRule="exact"/>
        <w:jc w:val="left"/>
        <w:rPr>
          <w:rFonts w:ascii="Times New Roman" w:eastAsia="方正小标宋简体" w:hAnsi="Times New Roman" w:cs="Times New Roman"/>
          <w:kern w:val="0"/>
          <w:sz w:val="24"/>
          <w:szCs w:val="24"/>
        </w:rPr>
      </w:pP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B639CF" w:rsidRDefault="00ED7F7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B639CF" w:rsidRDefault="00ED7F77">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B639CF" w:rsidRDefault="00ED7F77">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B639CF" w:rsidRDefault="00ED7F77">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年度一般公共预算财政拨款“三公”经费支出决算表为空表。</w:t>
      </w:r>
      <w:r>
        <w:rPr>
          <w:rFonts w:ascii="Times New Roman" w:eastAsia="仿宋_GB2312" w:hAnsi="Times New Roman" w:cs="仿宋_GB2312" w:hint="eastAsia"/>
          <w:sz w:val="30"/>
          <w:szCs w:val="30"/>
        </w:rPr>
        <w:br/>
      </w:r>
      <w:r w:rsidR="00CA3CD3">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sidR="00CA3CD3">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B639CF" w:rsidRDefault="00B639CF">
      <w:pPr>
        <w:autoSpaceDE w:val="0"/>
        <w:autoSpaceDN w:val="0"/>
        <w:adjustRightInd w:val="0"/>
        <w:spacing w:line="600" w:lineRule="exact"/>
        <w:ind w:firstLine="601"/>
        <w:jc w:val="left"/>
        <w:rPr>
          <w:rFonts w:ascii="Times New Roman" w:eastAsia="仿宋_GB2312" w:hAnsi="Times New Roman" w:cs="仿宋_GB2312"/>
          <w:sz w:val="30"/>
          <w:szCs w:val="30"/>
        </w:rPr>
      </w:pPr>
    </w:p>
    <w:p w:rsidR="00B639CF" w:rsidRDefault="00ED7F77">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B639CF" w:rsidRDefault="00B639CF">
      <w:pPr>
        <w:autoSpaceDE w:val="0"/>
        <w:autoSpaceDN w:val="0"/>
        <w:adjustRightInd w:val="0"/>
        <w:spacing w:line="580" w:lineRule="exact"/>
        <w:ind w:firstLine="600"/>
        <w:jc w:val="left"/>
        <w:rPr>
          <w:rFonts w:ascii="Times New Roman" w:eastAsia="黑体" w:hAnsi="Times New Roman" w:cs="黑体"/>
          <w:sz w:val="30"/>
          <w:szCs w:val="30"/>
          <w:lang w:val="zh-CN"/>
        </w:rPr>
      </w:pP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B639CF" w:rsidRDefault="00ED7F7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天津市公安局幼儿园</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11,610,005.69</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182,152.96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1.59%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年幼儿人数比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年人员比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年增加，导致财政拨款相应增加。</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天津市公安局幼儿园</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11,609,788.38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181,935.65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年幼儿人数比</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年人员比</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年增加，导致财政拨款相应增加。</w:t>
      </w:r>
    </w:p>
    <w:p w:rsidR="00B639CF" w:rsidRPr="00CA3CD3" w:rsidRDefault="00ED7F77" w:rsidP="00CA3CD3">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11,608,418.84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99.99</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B639CF" w:rsidRDefault="00CA3CD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eastAsia="仿宋_GB2312" w:hint="eastAsia"/>
          <w:sz w:val="30"/>
          <w:szCs w:val="30"/>
        </w:rPr>
        <w:t xml:space="preserve">     </w:t>
      </w:r>
      <w:r w:rsidR="00ED7F77">
        <w:rPr>
          <w:rFonts w:ascii="Times New Roman" w:eastAsia="仿宋_GB2312" w:hAnsi="Times New Roman" w:cs="仿宋_GB2312"/>
          <w:sz w:val="30"/>
          <w:szCs w:val="30"/>
          <w:lang w:val="zh-CN"/>
        </w:rPr>
        <w:t>其他收入</w:t>
      </w:r>
      <w:r w:rsidR="00ED7F77">
        <w:rPr>
          <w:rFonts w:ascii="Times New Roman" w:eastAsia="仿宋_GB2312" w:hAnsi="Times New Roman" w:cs="仿宋_GB2312" w:hint="eastAsia"/>
          <w:sz w:val="30"/>
          <w:szCs w:val="30"/>
          <w:lang w:val="zh-CN"/>
        </w:rPr>
        <w:t>1,369.54</w:t>
      </w:r>
      <w:r w:rsidR="00ED7F77">
        <w:rPr>
          <w:rFonts w:ascii="Times New Roman" w:eastAsia="仿宋_GB2312" w:hAnsi="Times New Roman" w:cs="仿宋_GB2312" w:hint="eastAsia"/>
          <w:sz w:val="30"/>
          <w:szCs w:val="30"/>
          <w:lang w:val="zh-CN"/>
        </w:rPr>
        <w:t>元</w:t>
      </w:r>
      <w:r w:rsidR="00ED7F77">
        <w:rPr>
          <w:rFonts w:ascii="Times New Roman" w:eastAsia="仿宋_GB2312" w:hAnsi="Times New Roman" w:cs="仿宋_GB2312"/>
          <w:sz w:val="30"/>
          <w:szCs w:val="30"/>
          <w:lang w:val="zh-CN"/>
        </w:rPr>
        <w:t>，</w:t>
      </w:r>
      <w:r w:rsidR="00ED7F77">
        <w:rPr>
          <w:rFonts w:ascii="Times New Roman" w:eastAsia="仿宋_GB2312" w:hAnsi="Times New Roman" w:cs="仿宋_GB2312" w:hint="eastAsia"/>
          <w:kern w:val="0"/>
          <w:sz w:val="30"/>
          <w:szCs w:val="30"/>
        </w:rPr>
        <w:t>占</w:t>
      </w:r>
      <w:r w:rsidR="00ED7F77">
        <w:rPr>
          <w:rFonts w:ascii="Times New Roman" w:eastAsia="仿宋_GB2312" w:hAnsi="Times New Roman" w:cs="仿宋_GB2312" w:hint="eastAsia"/>
          <w:sz w:val="30"/>
          <w:szCs w:val="30"/>
          <w:lang w:val="zh-CN"/>
        </w:rPr>
        <w:t>0.01%</w:t>
      </w:r>
      <w:r w:rsidR="00ED7F77">
        <w:rPr>
          <w:rFonts w:ascii="Times New Roman" w:eastAsia="仿宋_GB2312" w:hAnsi="Times New Roman" w:cs="仿宋_GB2312" w:hint="eastAsia"/>
          <w:sz w:val="30"/>
          <w:szCs w:val="30"/>
          <w:lang w:val="zh-CN"/>
        </w:rPr>
        <w:t>。</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B639CF" w:rsidRDefault="00ED7F77">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天津市公安局幼儿园</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11,609,489.34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181,853.92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年幼儿人数比</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年人员比</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年增加，导致财政拨款相应增加。</w:t>
      </w:r>
    </w:p>
    <w:p w:rsidR="00B639CF" w:rsidRDefault="00ED7F77">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8,549,584.10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73.64%</w:t>
      </w:r>
      <w:r>
        <w:rPr>
          <w:rFonts w:ascii="Times New Roman" w:eastAsia="仿宋_GB2312" w:hAnsi="Times New Roman" w:cs="仿宋_GB2312" w:hint="eastAsia"/>
          <w:sz w:val="30"/>
          <w:szCs w:val="30"/>
        </w:rPr>
        <w:t>；</w:t>
      </w:r>
    </w:p>
    <w:p w:rsidR="00B639CF" w:rsidRDefault="00ED7F77">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3,059,905.24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26.36%</w:t>
      </w:r>
      <w:r>
        <w:rPr>
          <w:rFonts w:ascii="Times New Roman" w:eastAsia="仿宋_GB2312" w:hAnsi="Times New Roman" w:cs="仿宋_GB2312" w:hint="eastAsia"/>
          <w:sz w:val="30"/>
          <w:szCs w:val="30"/>
        </w:rPr>
        <w:t>；</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B639CF" w:rsidRDefault="00ED7F77">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天津市公安局幼儿园</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11,608,418.84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183,408.42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1.61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年幼儿人数比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年人员比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年增加，导致财政拨款相应增加。</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B639CF" w:rsidRDefault="00ED7F77">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B639CF" w:rsidRDefault="00ED7F7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11,608,418.84</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99.99%</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183,408.42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1.61%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年幼儿人数比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年人员比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年增加，导致财政拨款相应增加，支出增加。</w:t>
      </w:r>
    </w:p>
    <w:p w:rsidR="00B639CF" w:rsidRDefault="00ED7F77">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B639CF" w:rsidRDefault="00ED7F7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11,608,418.84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10130418.84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87.27%</w:t>
      </w:r>
      <w:r>
        <w:rPr>
          <w:rFonts w:ascii="Times New Roman" w:eastAsia="仿宋_GB2312" w:hAnsi="Times New Roman" w:cs="仿宋_GB2312" w:hint="eastAsia"/>
          <w:sz w:val="30"/>
          <w:szCs w:val="30"/>
        </w:rPr>
        <w:t>；社会保障和就</w:t>
      </w:r>
      <w:r>
        <w:rPr>
          <w:rFonts w:ascii="Times New Roman" w:eastAsia="仿宋_GB2312" w:hAnsi="Times New Roman" w:cs="仿宋_GB2312" w:hint="eastAsia"/>
          <w:sz w:val="30"/>
          <w:szCs w:val="30"/>
        </w:rPr>
        <w:lastRenderedPageBreak/>
        <w:t>业支出</w:t>
      </w:r>
      <w:r>
        <w:rPr>
          <w:rFonts w:ascii="Times New Roman" w:eastAsia="仿宋_GB2312" w:hAnsi="Times New Roman" w:cs="仿宋_GB2312" w:hint="eastAsia"/>
          <w:sz w:val="30"/>
          <w:szCs w:val="30"/>
        </w:rPr>
        <w:t>1122000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9.66%,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356000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3.07%</w:t>
      </w:r>
      <w:r>
        <w:rPr>
          <w:rFonts w:ascii="Times New Roman" w:eastAsia="仿宋_GB2312" w:hAnsi="Times New Roman" w:cs="仿宋_GB2312" w:hint="eastAsia"/>
          <w:sz w:val="30"/>
          <w:szCs w:val="30"/>
        </w:rPr>
        <w:t>；</w:t>
      </w:r>
    </w:p>
    <w:p w:rsidR="00B639CF" w:rsidRDefault="00ED7F77">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11,243,000.00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11,608,418.84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103.25%</w:t>
      </w:r>
      <w:r>
        <w:rPr>
          <w:rFonts w:ascii="Times New Roman" w:eastAsia="仿宋_GB2312" w:hAnsi="Times New Roman" w:cs="仿宋_GB2312" w:hint="eastAsia"/>
          <w:kern w:val="0"/>
          <w:sz w:val="30"/>
          <w:szCs w:val="30"/>
        </w:rPr>
        <w:t>。其中：</w:t>
      </w:r>
    </w:p>
    <w:p w:rsidR="00B639CF" w:rsidRDefault="00ED7F77">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、教育支出（类）普通教育（款）学前教育（项）年初预算为</w:t>
      </w:r>
      <w:r>
        <w:rPr>
          <w:rFonts w:ascii="Times New Roman" w:eastAsia="仿宋_GB2312" w:hAnsi="Times New Roman" w:cs="仿宋_GB2312" w:hint="eastAsia"/>
          <w:sz w:val="30"/>
          <w:szCs w:val="30"/>
        </w:rPr>
        <w:t>9765000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10130418.84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103.74%</w:t>
      </w:r>
      <w:r>
        <w:rPr>
          <w:rFonts w:ascii="Times New Roman" w:eastAsia="仿宋_GB2312" w:hAnsi="Times New Roman" w:cs="仿宋_GB2312" w:hint="eastAsia"/>
          <w:sz w:val="30"/>
          <w:szCs w:val="30"/>
        </w:rPr>
        <w:t>，决算数大于年初预算数的主要原因是使用追加项目预算资金。</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748000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748000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374000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374000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4</w:t>
      </w:r>
      <w:r>
        <w:rPr>
          <w:rFonts w:ascii="Times New Roman" w:eastAsia="仿宋_GB2312" w:hAnsi="Times New Roman" w:cs="仿宋_GB2312" w:hint="eastAsia"/>
          <w:sz w:val="30"/>
          <w:szCs w:val="30"/>
        </w:rPr>
        <w:t>、卫生健康支出（类）行政事业单位医疗（款）事业单位医疗（项）年初预算</w:t>
      </w:r>
      <w:r>
        <w:rPr>
          <w:rFonts w:ascii="Times New Roman" w:eastAsia="仿宋_GB2312" w:hAnsi="Times New Roman" w:cs="仿宋_GB2312" w:hint="eastAsia"/>
          <w:sz w:val="30"/>
          <w:szCs w:val="30"/>
        </w:rPr>
        <w:t>246000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246000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5</w:t>
      </w:r>
      <w:r>
        <w:rPr>
          <w:rFonts w:ascii="Times New Roman" w:eastAsia="仿宋_GB2312" w:hAnsi="Times New Roman" w:cs="仿宋_GB2312" w:hint="eastAsia"/>
          <w:sz w:val="30"/>
          <w:szCs w:val="30"/>
        </w:rPr>
        <w:t>、卫生健康支出（类）行政事业单位医疗（款）其他行政事业单位医疗支出（项）年初预算</w:t>
      </w:r>
      <w:r>
        <w:rPr>
          <w:rFonts w:ascii="Times New Roman" w:eastAsia="仿宋_GB2312" w:hAnsi="Times New Roman" w:cs="仿宋_GB2312" w:hint="eastAsia"/>
          <w:sz w:val="30"/>
          <w:szCs w:val="30"/>
        </w:rPr>
        <w:t>110000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B639CF" w:rsidRDefault="00ED7F77">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天津市公安局幼儿园</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8,548,513.60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143,404.03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lastRenderedPageBreak/>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年财政拨款基本支出中包含补发</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年调整的基本工资。</w:t>
      </w:r>
      <w:r>
        <w:rPr>
          <w:rFonts w:ascii="Times New Roman" w:eastAsia="仿宋_GB2312" w:hAnsi="Times New Roman" w:cs="仿宋_GB2312" w:hint="eastAsia"/>
          <w:kern w:val="0"/>
          <w:sz w:val="30"/>
          <w:szCs w:val="30"/>
        </w:rPr>
        <w:t>其中：</w:t>
      </w:r>
    </w:p>
    <w:p w:rsidR="00B639CF" w:rsidRDefault="00ED7F77">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8,128,513.60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主要包括基本工资、津贴补贴、绩效工资、机关事业单位基本养老保险缴费、职业年金缴费、职工基本医疗保险缴费、其他社会保障缴费、住房公积金、其他工资福利支出、退休费、抚恤金</w:t>
      </w:r>
      <w:r w:rsidR="00832641">
        <w:rPr>
          <w:rFonts w:ascii="Times New Roman" w:eastAsia="仿宋_GB2312" w:hAnsi="Times New Roman" w:cs="仿宋_GB2312" w:hint="eastAsia"/>
          <w:sz w:val="30"/>
          <w:szCs w:val="30"/>
        </w:rPr>
        <w:t>。</w:t>
      </w:r>
    </w:p>
    <w:p w:rsidR="00B639CF" w:rsidRDefault="00ED7F77">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420,000.00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主要包括办公费、水费、电费、邮电费、工会经费、福利费</w:t>
      </w:r>
      <w:r w:rsidR="00832641">
        <w:rPr>
          <w:rFonts w:ascii="Times New Roman" w:eastAsia="仿宋_GB2312" w:hAnsi="Times New Roman" w:cs="仿宋_GB2312" w:hint="eastAsia"/>
          <w:sz w:val="30"/>
          <w:szCs w:val="30"/>
        </w:rPr>
        <w:t>。</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B639CF" w:rsidRDefault="00ED7F77">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bookmarkStart w:id="0" w:name="_GoBack"/>
      <w:bookmarkEnd w:id="0"/>
    </w:p>
    <w:p w:rsidR="00B639CF" w:rsidRDefault="00ED7F7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B639CF" w:rsidRDefault="00ED7F77">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B639CF" w:rsidRDefault="00ED7F7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w:t>
      </w:r>
      <w:r w:rsidR="00217885">
        <w:rPr>
          <w:rFonts w:ascii="Times New Roman" w:eastAsia="仿宋_GB2312" w:hAnsi="Times New Roman" w:cs="仿宋_GB2312" w:hint="eastAsia"/>
          <w:sz w:val="30"/>
          <w:szCs w:val="30"/>
        </w:rPr>
        <w:t>“三公”经费</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217885">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sz w:val="30"/>
          <w:szCs w:val="30"/>
        </w:rPr>
        <w:t>。</w:t>
      </w:r>
    </w:p>
    <w:p w:rsidR="00B639CF" w:rsidRDefault="00ED7F77">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（二）具体情况</w:t>
      </w: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r w:rsidR="00832641">
        <w:rPr>
          <w:rFonts w:ascii="Times New Roman" w:eastAsia="仿宋_GB2312" w:hAnsi="Times New Roman" w:cs="仿宋_GB2312" w:hint="eastAsia"/>
          <w:sz w:val="30"/>
          <w:szCs w:val="30"/>
        </w:rPr>
        <w:t>。</w:t>
      </w:r>
    </w:p>
    <w:p w:rsidR="00B639CF" w:rsidRDefault="00ED7F7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639CF" w:rsidRDefault="00ED7F7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sidR="00832641">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r w:rsidR="00832641">
        <w:rPr>
          <w:rFonts w:ascii="Times New Roman" w:eastAsia="仿宋_GB2312" w:hAnsi="Times New Roman" w:cs="仿宋_GB2312" w:hint="eastAsia"/>
          <w:sz w:val="30"/>
          <w:szCs w:val="30"/>
        </w:rPr>
        <w:t>。</w:t>
      </w:r>
    </w:p>
    <w:p w:rsidR="00B639CF" w:rsidRDefault="00ED7F7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w:t>
      </w:r>
      <w:r>
        <w:rPr>
          <w:rFonts w:ascii="Times New Roman" w:eastAsia="仿宋_GB2312" w:hAnsi="Times New Roman" w:cs="仿宋_GB2312" w:hint="eastAsia"/>
          <w:sz w:val="30"/>
          <w:szCs w:val="30"/>
        </w:rPr>
        <w:lastRenderedPageBreak/>
        <w:t>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r w:rsidR="00832641">
        <w:rPr>
          <w:rFonts w:ascii="Times New Roman" w:eastAsia="仿宋_GB2312" w:hAnsi="Times New Roman" w:cs="仿宋_GB2312" w:hint="eastAsia"/>
          <w:sz w:val="30"/>
          <w:szCs w:val="30"/>
        </w:rPr>
        <w:t>。</w:t>
      </w: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639CF" w:rsidRDefault="00ED7F77">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r w:rsidR="00832641">
        <w:rPr>
          <w:rFonts w:ascii="Times New Roman" w:eastAsia="仿宋_GB2312" w:hAnsi="Times New Roman" w:cs="仿宋_GB2312" w:hint="eastAsia"/>
          <w:sz w:val="30"/>
          <w:szCs w:val="30"/>
        </w:rPr>
        <w:t>。</w:t>
      </w:r>
    </w:p>
    <w:p w:rsidR="00B639CF" w:rsidRDefault="00ED7F77">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B639CF" w:rsidRDefault="00ED7F7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B639CF" w:rsidRDefault="00ED7F77">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B639CF" w:rsidRDefault="00ED7F7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根据预算绩效管理要求，天津市公安局幼儿园</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 xml:space="preserve">3060000 </w:t>
      </w:r>
      <w:r>
        <w:rPr>
          <w:rFonts w:ascii="Times New Roman" w:eastAsia="仿宋_GB2312" w:hAnsi="Times New Roman" w:cs="仿宋_GB2312" w:hint="eastAsia"/>
          <w:sz w:val="30"/>
          <w:szCs w:val="30"/>
        </w:rPr>
        <w:t>元，自评结果已随部</w:t>
      </w:r>
      <w:r>
        <w:rPr>
          <w:rFonts w:ascii="Times New Roman" w:eastAsia="仿宋_GB2312" w:hAnsi="Times New Roman" w:cs="仿宋_GB2312" w:hint="eastAsia"/>
          <w:sz w:val="30"/>
          <w:szCs w:val="30"/>
        </w:rPr>
        <w:lastRenderedPageBreak/>
        <w:t>门决算一并公开。</w:t>
      </w:r>
    </w:p>
    <w:p w:rsidR="00B639CF" w:rsidRDefault="00ED7F7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B639CF" w:rsidRDefault="00B639C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天津市公安局幼儿园不属于乡、镇、街级单位，不涉及公开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B639CF" w:rsidRDefault="00ED7F77">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B639CF" w:rsidRDefault="00ED7F7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B639CF" w:rsidRDefault="00B639C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639CF" w:rsidRDefault="00ED7F7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639CF" w:rsidRDefault="00ED7F77">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B639CF" w:rsidSect="00B639CF">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C77" w:rsidRDefault="003A1C77" w:rsidP="00CA3CD3">
      <w:r>
        <w:separator/>
      </w:r>
    </w:p>
  </w:endnote>
  <w:endnote w:type="continuationSeparator" w:id="1">
    <w:p w:rsidR="003A1C77" w:rsidRDefault="003A1C77" w:rsidP="00CA3CD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C77" w:rsidRDefault="003A1C77" w:rsidP="00CA3CD3">
      <w:r>
        <w:separator/>
      </w:r>
    </w:p>
  </w:footnote>
  <w:footnote w:type="continuationSeparator" w:id="1">
    <w:p w:rsidR="003A1C77" w:rsidRDefault="003A1C77" w:rsidP="00CA3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17885"/>
    <w:rsid w:val="00264B59"/>
    <w:rsid w:val="002A4997"/>
    <w:rsid w:val="002E6086"/>
    <w:rsid w:val="00302490"/>
    <w:rsid w:val="003227B2"/>
    <w:rsid w:val="003536BE"/>
    <w:rsid w:val="003A1C77"/>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32641"/>
    <w:rsid w:val="00885126"/>
    <w:rsid w:val="0089698B"/>
    <w:rsid w:val="008D48A9"/>
    <w:rsid w:val="00941A30"/>
    <w:rsid w:val="00977DCC"/>
    <w:rsid w:val="009820CF"/>
    <w:rsid w:val="00982A8B"/>
    <w:rsid w:val="009A7ED3"/>
    <w:rsid w:val="009D74D7"/>
    <w:rsid w:val="00A57AE7"/>
    <w:rsid w:val="00AF71AE"/>
    <w:rsid w:val="00B33C70"/>
    <w:rsid w:val="00B639CF"/>
    <w:rsid w:val="00B75228"/>
    <w:rsid w:val="00B811F1"/>
    <w:rsid w:val="00B81B9F"/>
    <w:rsid w:val="00BC763A"/>
    <w:rsid w:val="00BC7D6F"/>
    <w:rsid w:val="00BD3CAC"/>
    <w:rsid w:val="00BF697A"/>
    <w:rsid w:val="00C52E77"/>
    <w:rsid w:val="00C65A44"/>
    <w:rsid w:val="00C76AC3"/>
    <w:rsid w:val="00C83EB4"/>
    <w:rsid w:val="00CA3CD3"/>
    <w:rsid w:val="00D350D3"/>
    <w:rsid w:val="00D4505A"/>
    <w:rsid w:val="00D65B41"/>
    <w:rsid w:val="00DC3234"/>
    <w:rsid w:val="00DC3CD0"/>
    <w:rsid w:val="00DD60B5"/>
    <w:rsid w:val="00E7602B"/>
    <w:rsid w:val="00E964B2"/>
    <w:rsid w:val="00EA6549"/>
    <w:rsid w:val="00ED7F77"/>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9CF"/>
    <w:pPr>
      <w:widowControl w:val="0"/>
      <w:jc w:val="both"/>
    </w:pPr>
    <w:rPr>
      <w:kern w:val="2"/>
      <w:sz w:val="21"/>
      <w:szCs w:val="22"/>
    </w:rPr>
  </w:style>
  <w:style w:type="paragraph" w:styleId="1">
    <w:name w:val="heading 1"/>
    <w:basedOn w:val="a"/>
    <w:next w:val="a"/>
    <w:link w:val="1Char"/>
    <w:uiPriority w:val="99"/>
    <w:qFormat/>
    <w:rsid w:val="00B639CF"/>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B639CF"/>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B639CF"/>
    <w:pPr>
      <w:jc w:val="left"/>
    </w:pPr>
  </w:style>
  <w:style w:type="paragraph" w:styleId="a4">
    <w:name w:val="footer"/>
    <w:basedOn w:val="a"/>
    <w:link w:val="Char"/>
    <w:uiPriority w:val="99"/>
    <w:unhideWhenUsed/>
    <w:qFormat/>
    <w:rsid w:val="00B639CF"/>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B639CF"/>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B639CF"/>
    <w:rPr>
      <w:rFonts w:ascii="方正小标宋简体" w:eastAsia="方正小标宋简体"/>
      <w:kern w:val="0"/>
      <w:sz w:val="24"/>
      <w:szCs w:val="24"/>
    </w:rPr>
  </w:style>
  <w:style w:type="character" w:customStyle="1" w:styleId="2Char">
    <w:name w:val="标题 2 Char"/>
    <w:basedOn w:val="a0"/>
    <w:link w:val="2"/>
    <w:autoRedefine/>
    <w:uiPriority w:val="99"/>
    <w:qFormat/>
    <w:rsid w:val="00B639CF"/>
    <w:rPr>
      <w:rFonts w:ascii="方正小标宋简体" w:eastAsia="方正小标宋简体"/>
      <w:kern w:val="0"/>
      <w:sz w:val="24"/>
      <w:szCs w:val="24"/>
    </w:rPr>
  </w:style>
  <w:style w:type="character" w:customStyle="1" w:styleId="Char0">
    <w:name w:val="页眉 Char"/>
    <w:basedOn w:val="a0"/>
    <w:link w:val="a5"/>
    <w:uiPriority w:val="99"/>
    <w:qFormat/>
    <w:rsid w:val="00B639CF"/>
    <w:rPr>
      <w:sz w:val="18"/>
      <w:szCs w:val="18"/>
    </w:rPr>
  </w:style>
  <w:style w:type="character" w:customStyle="1" w:styleId="Char">
    <w:name w:val="页脚 Char"/>
    <w:basedOn w:val="a0"/>
    <w:link w:val="a4"/>
    <w:autoRedefine/>
    <w:uiPriority w:val="99"/>
    <w:qFormat/>
    <w:rsid w:val="00B639C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Lenovo</cp:lastModifiedBy>
  <cp:revision>63</cp:revision>
  <dcterms:created xsi:type="dcterms:W3CDTF">2023-08-11T08:11:00Z</dcterms:created>
  <dcterms:modified xsi:type="dcterms:W3CDTF">2024-08-21T01:18:00Z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