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97" w:rsidRDefault="00CA3197">
      <w:pPr>
        <w:autoSpaceDE w:val="0"/>
        <w:autoSpaceDN w:val="0"/>
        <w:adjustRightInd w:val="0"/>
        <w:jc w:val="center"/>
        <w:rPr>
          <w:rFonts w:ascii="Times New Roman" w:eastAsia="方正小标宋简体" w:hAnsi="Times New Roman" w:cs="方正小标宋简体"/>
          <w:kern w:val="0"/>
          <w:sz w:val="48"/>
          <w:szCs w:val="48"/>
          <w:lang w:val="zh-CN"/>
        </w:rPr>
      </w:pPr>
    </w:p>
    <w:p w:rsidR="00CA3197" w:rsidRDefault="00CA3197">
      <w:pPr>
        <w:autoSpaceDE w:val="0"/>
        <w:autoSpaceDN w:val="0"/>
        <w:adjustRightInd w:val="0"/>
        <w:jc w:val="center"/>
        <w:rPr>
          <w:rFonts w:ascii="Times New Roman" w:eastAsia="方正小标宋简体" w:hAnsi="Times New Roman" w:cs="方正小标宋简体"/>
          <w:kern w:val="0"/>
          <w:sz w:val="48"/>
          <w:szCs w:val="48"/>
          <w:lang w:val="zh-CN"/>
        </w:rPr>
      </w:pPr>
    </w:p>
    <w:p w:rsidR="00CA3197" w:rsidRDefault="00CA3197">
      <w:pPr>
        <w:autoSpaceDE w:val="0"/>
        <w:autoSpaceDN w:val="0"/>
        <w:adjustRightInd w:val="0"/>
        <w:jc w:val="center"/>
        <w:rPr>
          <w:rFonts w:ascii="Times New Roman" w:eastAsia="方正小标宋简体" w:hAnsi="Times New Roman" w:cs="方正小标宋简体"/>
          <w:kern w:val="0"/>
          <w:sz w:val="48"/>
          <w:szCs w:val="48"/>
          <w:lang w:val="zh-CN"/>
        </w:rPr>
      </w:pPr>
    </w:p>
    <w:p w:rsidR="00CA3197" w:rsidRDefault="00CA3197">
      <w:pPr>
        <w:autoSpaceDE w:val="0"/>
        <w:autoSpaceDN w:val="0"/>
        <w:adjustRightInd w:val="0"/>
        <w:jc w:val="center"/>
        <w:rPr>
          <w:rFonts w:ascii="Times New Roman" w:eastAsia="方正小标宋简体" w:hAnsi="Times New Roman" w:cs="方正小标宋简体"/>
          <w:kern w:val="0"/>
          <w:sz w:val="48"/>
          <w:szCs w:val="48"/>
          <w:lang w:val="zh-CN"/>
        </w:rPr>
      </w:pPr>
    </w:p>
    <w:p w:rsidR="00CA3197" w:rsidRDefault="00CA3197">
      <w:pPr>
        <w:autoSpaceDE w:val="0"/>
        <w:autoSpaceDN w:val="0"/>
        <w:adjustRightInd w:val="0"/>
        <w:jc w:val="center"/>
        <w:rPr>
          <w:rFonts w:ascii="Times New Roman" w:eastAsia="方正小标宋简体" w:hAnsi="Times New Roman" w:cs="方正小标宋简体"/>
          <w:kern w:val="0"/>
          <w:sz w:val="48"/>
          <w:szCs w:val="48"/>
          <w:lang w:val="zh-CN"/>
        </w:rPr>
      </w:pPr>
    </w:p>
    <w:p w:rsidR="00CA3197" w:rsidRDefault="00CA3197">
      <w:pPr>
        <w:autoSpaceDE w:val="0"/>
        <w:autoSpaceDN w:val="0"/>
        <w:adjustRightInd w:val="0"/>
        <w:jc w:val="center"/>
        <w:rPr>
          <w:rFonts w:ascii="Times New Roman" w:eastAsia="方正小标宋简体" w:hAnsi="Times New Roman" w:cs="方正小标宋简体"/>
          <w:kern w:val="0"/>
          <w:sz w:val="48"/>
          <w:szCs w:val="48"/>
          <w:lang w:val="zh-CN"/>
        </w:rPr>
      </w:pPr>
    </w:p>
    <w:p w:rsidR="00CA3197" w:rsidRDefault="00CA3197">
      <w:pPr>
        <w:autoSpaceDE w:val="0"/>
        <w:autoSpaceDN w:val="0"/>
        <w:adjustRightInd w:val="0"/>
        <w:jc w:val="center"/>
        <w:rPr>
          <w:rFonts w:ascii="Times New Roman" w:eastAsia="方正小标宋简体" w:hAnsi="Times New Roman" w:cs="方正小标宋简体"/>
          <w:kern w:val="0"/>
          <w:sz w:val="48"/>
          <w:szCs w:val="48"/>
          <w:lang w:val="zh-CN"/>
        </w:rPr>
      </w:pPr>
    </w:p>
    <w:p w:rsidR="00CA3197" w:rsidRDefault="00CA3197">
      <w:pPr>
        <w:autoSpaceDE w:val="0"/>
        <w:autoSpaceDN w:val="0"/>
        <w:adjustRightInd w:val="0"/>
        <w:jc w:val="center"/>
        <w:rPr>
          <w:rFonts w:ascii="Times New Roman" w:eastAsia="方正小标宋简体" w:hAnsi="Times New Roman" w:cs="方正小标宋简体"/>
          <w:kern w:val="0"/>
          <w:sz w:val="48"/>
          <w:szCs w:val="48"/>
          <w:lang w:val="zh-CN"/>
        </w:rPr>
      </w:pPr>
    </w:p>
    <w:p w:rsidR="00CA3197" w:rsidRDefault="007D1394">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天津市刑事科学技术研究所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CA3197" w:rsidRDefault="00CA3197">
      <w:pPr>
        <w:autoSpaceDE w:val="0"/>
        <w:autoSpaceDN w:val="0"/>
        <w:adjustRightInd w:val="0"/>
        <w:spacing w:line="580" w:lineRule="exact"/>
        <w:jc w:val="center"/>
        <w:rPr>
          <w:rFonts w:ascii="Times New Roman" w:eastAsia="黑体" w:hAnsi="Times New Roman" w:cs="黑体"/>
          <w:sz w:val="30"/>
          <w:szCs w:val="30"/>
        </w:rPr>
      </w:pPr>
    </w:p>
    <w:p w:rsidR="00CA3197" w:rsidRDefault="00CA3197">
      <w:pPr>
        <w:autoSpaceDE w:val="0"/>
        <w:autoSpaceDN w:val="0"/>
        <w:adjustRightInd w:val="0"/>
        <w:spacing w:line="580" w:lineRule="exact"/>
        <w:jc w:val="center"/>
        <w:rPr>
          <w:rFonts w:ascii="Times New Roman" w:eastAsia="黑体" w:hAnsi="Times New Roman" w:cs="黑体"/>
          <w:sz w:val="30"/>
          <w:szCs w:val="30"/>
        </w:rPr>
      </w:pPr>
    </w:p>
    <w:p w:rsidR="00CA3197" w:rsidRDefault="00CA3197">
      <w:pPr>
        <w:autoSpaceDE w:val="0"/>
        <w:autoSpaceDN w:val="0"/>
        <w:adjustRightInd w:val="0"/>
        <w:spacing w:line="580" w:lineRule="exact"/>
        <w:jc w:val="center"/>
        <w:rPr>
          <w:rFonts w:ascii="Times New Roman" w:eastAsia="黑体" w:hAnsi="Times New Roman" w:cs="黑体"/>
          <w:sz w:val="30"/>
          <w:szCs w:val="30"/>
        </w:rPr>
      </w:pPr>
    </w:p>
    <w:p w:rsidR="00CA3197" w:rsidRDefault="00CA3197">
      <w:pPr>
        <w:autoSpaceDE w:val="0"/>
        <w:autoSpaceDN w:val="0"/>
        <w:adjustRightInd w:val="0"/>
        <w:spacing w:line="580" w:lineRule="exact"/>
        <w:jc w:val="center"/>
        <w:rPr>
          <w:rFonts w:ascii="Times New Roman" w:eastAsia="黑体" w:hAnsi="Times New Roman" w:cs="黑体"/>
          <w:sz w:val="30"/>
          <w:szCs w:val="30"/>
        </w:rPr>
      </w:pPr>
    </w:p>
    <w:p w:rsidR="00CA3197" w:rsidRDefault="00CA3197">
      <w:pPr>
        <w:autoSpaceDE w:val="0"/>
        <w:autoSpaceDN w:val="0"/>
        <w:adjustRightInd w:val="0"/>
        <w:spacing w:line="580" w:lineRule="exact"/>
        <w:jc w:val="center"/>
        <w:rPr>
          <w:rFonts w:ascii="Times New Roman" w:eastAsia="黑体" w:hAnsi="Times New Roman" w:cs="黑体"/>
          <w:sz w:val="30"/>
          <w:szCs w:val="30"/>
        </w:rPr>
      </w:pPr>
    </w:p>
    <w:p w:rsidR="00CA3197" w:rsidRDefault="007D1394">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CA3197" w:rsidRDefault="007D1394">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CA3197" w:rsidRDefault="00CA3197">
      <w:pPr>
        <w:autoSpaceDE w:val="0"/>
        <w:autoSpaceDN w:val="0"/>
        <w:adjustRightInd w:val="0"/>
        <w:spacing w:line="600" w:lineRule="exact"/>
        <w:jc w:val="left"/>
        <w:rPr>
          <w:rFonts w:ascii="Times New Roman" w:eastAsia="黑体" w:hAnsi="Times New Roman" w:cs="黑体"/>
          <w:kern w:val="0"/>
          <w:sz w:val="30"/>
          <w:szCs w:val="30"/>
        </w:rPr>
      </w:pPr>
    </w:p>
    <w:p w:rsidR="00CA3197" w:rsidRDefault="007D139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CA3197" w:rsidRDefault="007D139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CA3197" w:rsidRDefault="007D139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CA3197" w:rsidRDefault="007D139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CA3197" w:rsidRDefault="007D139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CA3197" w:rsidRDefault="007D1394">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A3197" w:rsidRDefault="007D139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CA3197" w:rsidRDefault="007D1394">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CA3197" w:rsidRDefault="007D139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刑事科学技术研究所为天津市公安局刑事侦查总队下属十三支队。十三支队（天津市公安局物证鉴定中心、天津市刑事科学技术研究所），负责刑事科学技术的发展规划和管理；刑事科学技术课题的研究、开发及新技术的推广应用；有关案（事）件现场勘验、检查和检验鉴定；为分局侦办的疑难案件提供技术专家支持；受理全市各级政法机关、行政执法机关、仲裁机构、军队保卫部门等送检物证的检验鉴定；全市刑事技术工作的指导、考核及培训。</w:t>
      </w:r>
    </w:p>
    <w:p w:rsidR="00CA3197" w:rsidRDefault="007D1394">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CA3197" w:rsidRDefault="007D139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天津市刑事科学技术研究所</w:t>
      </w:r>
      <w:r w:rsidR="00B12DE5">
        <w:rPr>
          <w:rFonts w:ascii="Times New Roman" w:eastAsia="仿宋_GB2312" w:hAnsi="Times New Roman" w:cs="仿宋_GB2312" w:hint="eastAsia"/>
          <w:sz w:val="30"/>
          <w:szCs w:val="30"/>
        </w:rPr>
        <w:t>无</w:t>
      </w:r>
      <w:r>
        <w:rPr>
          <w:rFonts w:ascii="Times New Roman" w:eastAsia="仿宋_GB2312" w:hAnsi="Times New Roman" w:cs="仿宋_GB2312" w:hint="eastAsia"/>
          <w:sz w:val="30"/>
          <w:szCs w:val="30"/>
        </w:rPr>
        <w:t>内设</w:t>
      </w:r>
      <w:r w:rsidR="007225FB">
        <w:rPr>
          <w:rFonts w:ascii="Times New Roman" w:eastAsia="仿宋_GB2312" w:hAnsi="Times New Roman" w:cs="仿宋_GB2312" w:hint="eastAsia"/>
          <w:sz w:val="30"/>
          <w:szCs w:val="30"/>
        </w:rPr>
        <w:t>职能处室</w:t>
      </w:r>
      <w:r>
        <w:rPr>
          <w:rFonts w:ascii="Times New Roman" w:eastAsia="仿宋_GB2312" w:hAnsi="Times New Roman" w:cs="仿宋_GB2312" w:hint="eastAsia"/>
          <w:sz w:val="30"/>
          <w:szCs w:val="30"/>
        </w:rPr>
        <w:t>。纳入天津市刑事科学技术研究所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CA3197" w:rsidRDefault="007D139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天津市刑事科学技术研究所</w:t>
      </w:r>
    </w:p>
    <w:p w:rsidR="00CA3197" w:rsidRDefault="007D1394">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A3197" w:rsidRDefault="007D139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CA3197" w:rsidRDefault="00CA3197">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CA3197" w:rsidRDefault="007D139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CA3197" w:rsidRDefault="007D1394">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CA3197" w:rsidRDefault="007D1394">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CA3197" w:rsidRDefault="007D1394">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年度财政拨款收入支出决算总表为空表。</w:t>
      </w:r>
      <w:r>
        <w:rPr>
          <w:rFonts w:ascii="Times New Roman" w:eastAsia="仿宋_GB2312" w:hAnsi="Times New Roman" w:cs="仿宋_GB2312" w:hint="eastAsia"/>
          <w:sz w:val="30"/>
          <w:szCs w:val="30"/>
        </w:rPr>
        <w:br/>
      </w:r>
      <w:r w:rsidR="00C35AB6">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年度一般公共预算财政拨款支出决算表为空表。</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br/>
      </w:r>
      <w:r w:rsidR="00C35AB6">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年度一般公共预算财政拨款基本支出决算表为空表。</w:t>
      </w:r>
      <w:r>
        <w:rPr>
          <w:rFonts w:ascii="Times New Roman" w:eastAsia="仿宋_GB2312" w:hAnsi="Times New Roman" w:cs="仿宋_GB2312" w:hint="eastAsia"/>
          <w:sz w:val="30"/>
          <w:szCs w:val="30"/>
        </w:rPr>
        <w:br/>
      </w:r>
      <w:r w:rsidR="00C35AB6">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sidR="00C35AB6">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w:t>
      </w:r>
      <w:r>
        <w:rPr>
          <w:rFonts w:ascii="Times New Roman" w:eastAsia="仿宋_GB2312" w:hAnsi="Times New Roman" w:cs="仿宋_GB2312" w:hint="eastAsia"/>
          <w:sz w:val="30"/>
          <w:szCs w:val="30"/>
        </w:rPr>
        <w:br/>
      </w:r>
      <w:r w:rsidR="00C35AB6">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br/>
      </w:r>
      <w:r w:rsidR="00C35AB6">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年度项目支出决算表为空表。</w:t>
      </w:r>
    </w:p>
    <w:p w:rsidR="00CA3197" w:rsidRDefault="00CA3197">
      <w:pPr>
        <w:autoSpaceDE w:val="0"/>
        <w:autoSpaceDN w:val="0"/>
        <w:adjustRightInd w:val="0"/>
        <w:spacing w:line="600" w:lineRule="exact"/>
        <w:ind w:firstLine="601"/>
        <w:jc w:val="left"/>
        <w:rPr>
          <w:rFonts w:ascii="Times New Roman" w:eastAsia="仿宋_GB2312" w:hAnsi="Times New Roman" w:cs="仿宋_GB2312"/>
          <w:sz w:val="30"/>
          <w:szCs w:val="30"/>
        </w:rPr>
      </w:pPr>
    </w:p>
    <w:p w:rsidR="00CA3197" w:rsidRDefault="007D139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CA3197" w:rsidRDefault="00CA3197">
      <w:pPr>
        <w:autoSpaceDE w:val="0"/>
        <w:autoSpaceDN w:val="0"/>
        <w:adjustRightInd w:val="0"/>
        <w:spacing w:line="580" w:lineRule="exact"/>
        <w:ind w:firstLine="600"/>
        <w:jc w:val="left"/>
        <w:rPr>
          <w:rFonts w:ascii="Times New Roman" w:eastAsia="黑体" w:hAnsi="Times New Roman" w:cs="黑体"/>
          <w:sz w:val="30"/>
          <w:szCs w:val="30"/>
          <w:lang w:val="zh-CN"/>
        </w:rPr>
      </w:pP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CA3197" w:rsidRDefault="007D139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天津市刑事科学技术研究所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6,852,137.56</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3,867,031.88</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36.08%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：我单位</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年度业务支出减少</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CA3197" w:rsidRDefault="007D139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天津市刑事科学技术研究所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11,671.06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26,010.73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：我单位</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年度银行存款减少，利息减少</w:t>
      </w:r>
    </w:p>
    <w:p w:rsidR="00CA3197" w:rsidRPr="007225FB" w:rsidRDefault="007D1394" w:rsidP="007225FB">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sidR="007225FB" w:rsidRPr="007225FB">
        <w:rPr>
          <w:rFonts w:ascii="Times New Roman" w:eastAsia="仿宋_GB2312" w:hAnsi="Times New Roman" w:cs="仿宋_GB2312"/>
          <w:sz w:val="30"/>
          <w:szCs w:val="30"/>
        </w:rPr>
        <w:t xml:space="preserve"> </w:t>
      </w:r>
      <w:r>
        <w:rPr>
          <w:rFonts w:ascii="Times New Roman" w:eastAsia="仿宋_GB2312" w:hAnsi="Times New Roman" w:cs="仿宋_GB2312"/>
          <w:sz w:val="30"/>
          <w:szCs w:val="30"/>
          <w:lang w:val="zh-CN"/>
        </w:rPr>
        <w:t>其他收入</w:t>
      </w:r>
      <w:r w:rsidRPr="007225FB">
        <w:rPr>
          <w:rFonts w:ascii="Times New Roman" w:eastAsia="仿宋_GB2312" w:hAnsi="Times New Roman" w:cs="仿宋_GB2312" w:hint="eastAsia"/>
          <w:sz w:val="30"/>
          <w:szCs w:val="30"/>
        </w:rPr>
        <w:t>11,671.06</w:t>
      </w:r>
      <w:r>
        <w:rPr>
          <w:rFonts w:ascii="Times New Roman" w:eastAsia="仿宋_GB2312" w:hAnsi="Times New Roman" w:cs="仿宋_GB2312" w:hint="eastAsia"/>
          <w:sz w:val="30"/>
          <w:szCs w:val="30"/>
          <w:lang w:val="zh-CN"/>
        </w:rPr>
        <w:t>元</w:t>
      </w:r>
      <w:r w:rsidRPr="007225FB">
        <w:rPr>
          <w:rFonts w:ascii="Times New Roman" w:eastAsia="仿宋_GB2312" w:hAnsi="Times New Roman" w:cs="仿宋_GB2312"/>
          <w:sz w:val="30"/>
          <w:szCs w:val="30"/>
        </w:rPr>
        <w:t>，</w:t>
      </w:r>
      <w:r>
        <w:rPr>
          <w:rFonts w:ascii="Times New Roman" w:eastAsia="仿宋_GB2312" w:hAnsi="Times New Roman" w:cs="仿宋_GB2312" w:hint="eastAsia"/>
          <w:kern w:val="0"/>
          <w:sz w:val="30"/>
          <w:szCs w:val="30"/>
        </w:rPr>
        <w:t>占</w:t>
      </w:r>
      <w:r w:rsidRPr="007225FB">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lang w:val="zh-CN"/>
        </w:rPr>
        <w:t>。</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CA3197" w:rsidRDefault="007D1394">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天津市刑事科学技术研究所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2,903,846.77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7,815,322.67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我单位</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年度业务支出减少</w:t>
      </w:r>
    </w:p>
    <w:p w:rsidR="00CA3197" w:rsidRDefault="007D139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2,903,846.77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CA3197" w:rsidRDefault="007D139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年度无财政拨款收入、支出</w:t>
      </w:r>
      <w:r w:rsidR="007225FB">
        <w:rPr>
          <w:rFonts w:ascii="Times New Roman" w:eastAsia="仿宋_GB2312" w:hAnsi="Times New Roman" w:cs="仿宋_GB2312" w:hint="eastAsia"/>
          <w:sz w:val="30"/>
          <w:szCs w:val="30"/>
        </w:rPr>
        <w:t>。</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CA3197" w:rsidRDefault="007D139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年度无一般公共预算财政拨款支出</w:t>
      </w:r>
      <w:r w:rsidR="007225FB">
        <w:rPr>
          <w:rFonts w:ascii="Times New Roman" w:eastAsia="仿宋_GB2312" w:hAnsi="Times New Roman" w:cs="仿宋_GB2312" w:hint="eastAsia"/>
          <w:sz w:val="30"/>
          <w:szCs w:val="30"/>
        </w:rPr>
        <w:t>。</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CA3197" w:rsidRDefault="007225FB" w:rsidP="00C35AB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天津市刑事科学技术研究所</w:t>
      </w:r>
      <w:r w:rsidR="007D1394">
        <w:rPr>
          <w:rFonts w:ascii="Times New Roman" w:eastAsia="仿宋_GB2312" w:hAnsi="Times New Roman" w:cs="仿宋_GB2312" w:hint="eastAsia"/>
          <w:sz w:val="30"/>
          <w:szCs w:val="30"/>
        </w:rPr>
        <w:t>2023</w:t>
      </w:r>
      <w:r w:rsidR="007D1394">
        <w:rPr>
          <w:rFonts w:ascii="Times New Roman" w:eastAsia="仿宋_GB2312" w:hAnsi="Times New Roman" w:cs="仿宋_GB2312" w:hint="eastAsia"/>
          <w:sz w:val="30"/>
          <w:szCs w:val="30"/>
        </w:rPr>
        <w:t>年度无部门决算一般公共预算财政拨款基本支出</w:t>
      </w:r>
      <w:r w:rsidR="00C35AB6">
        <w:rPr>
          <w:rFonts w:ascii="Times New Roman" w:eastAsia="仿宋_GB2312" w:hAnsi="Times New Roman" w:cs="仿宋_GB2312" w:hint="eastAsia"/>
          <w:kern w:val="0"/>
          <w:sz w:val="30"/>
          <w:szCs w:val="30"/>
        </w:rPr>
        <w:t>。</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CA3197" w:rsidRDefault="007D1394">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八、国有资本经营预算财政拨款收支决算情况说明</w:t>
      </w:r>
      <w:bookmarkStart w:id="0" w:name="_GoBack"/>
      <w:bookmarkEnd w:id="0"/>
    </w:p>
    <w:p w:rsidR="00CA3197" w:rsidRDefault="007D139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CA3197" w:rsidRDefault="007D1394">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CA3197" w:rsidRDefault="007D139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年度无财政拨款“三公”经费预算</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B12DE5">
        <w:rPr>
          <w:rFonts w:ascii="Times New Roman" w:eastAsia="仿宋_GB2312" w:hAnsi="Times New Roman" w:cs="仿宋_GB2312" w:hint="eastAsia"/>
          <w:sz w:val="30"/>
          <w:szCs w:val="30"/>
        </w:rPr>
        <w:t>本年度未用财政拨款经费列支“三公”经费</w:t>
      </w:r>
      <w:r w:rsidR="00C35AB6">
        <w:rPr>
          <w:rFonts w:ascii="Times New Roman" w:eastAsia="仿宋_GB2312" w:hAnsi="Times New Roman" w:cs="仿宋_GB2312" w:hint="eastAsia"/>
          <w:sz w:val="30"/>
          <w:szCs w:val="30"/>
        </w:rPr>
        <w:t>。</w:t>
      </w:r>
    </w:p>
    <w:p w:rsidR="00CA3197" w:rsidRDefault="007D1394">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CA3197" w:rsidRDefault="007D139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天津市刑事科学技术研究所本年度未用财政拨款经费列支因公出国（境）费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天津市刑事科学技术研究所本年度未用财政拨款经费列支因公出国（境）费</w:t>
      </w:r>
      <w:r w:rsidR="00C35AB6">
        <w:rPr>
          <w:rFonts w:ascii="Times New Roman" w:eastAsia="仿宋_GB2312" w:hAnsi="Times New Roman" w:cs="仿宋_GB2312" w:hint="eastAsia"/>
          <w:sz w:val="30"/>
          <w:szCs w:val="30"/>
        </w:rPr>
        <w:t>。</w:t>
      </w:r>
    </w:p>
    <w:p w:rsidR="00CA3197" w:rsidRDefault="007D139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A3197" w:rsidRDefault="007D139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天津市刑事科学技术研究</w:t>
      </w:r>
      <w:r>
        <w:rPr>
          <w:rFonts w:ascii="Times New Roman" w:eastAsia="仿宋_GB2312" w:hAnsi="Times New Roman" w:cs="仿宋_GB2312" w:hint="eastAsia"/>
          <w:sz w:val="30"/>
          <w:szCs w:val="30"/>
        </w:rPr>
        <w:lastRenderedPageBreak/>
        <w:t>所本年度未用财政拨款经费列支公务用车购置及运行维护费预算</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天津市刑事科学技术研究所本年度未用财政拨款经费列支公务用车购置及运行维护费预算</w:t>
      </w:r>
      <w:r>
        <w:rPr>
          <w:rFonts w:ascii="Times New Roman" w:eastAsia="仿宋_GB2312" w:hAnsi="Times New Roman" w:cs="仿宋_GB2312" w:hint="eastAsia"/>
          <w:kern w:val="0"/>
          <w:sz w:val="30"/>
          <w:szCs w:val="30"/>
        </w:rPr>
        <w:t>其中：</w:t>
      </w:r>
    </w:p>
    <w:p w:rsidR="00CA3197" w:rsidRDefault="007D139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天津市刑事科学技术研究所本年度未用财政拨款经费列支公务用车运行维护费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天津市刑事科学技术研究所本年度未用财政拨款经费列支公务用车运行维护费</w:t>
      </w:r>
      <w:r w:rsidR="00C35AB6">
        <w:rPr>
          <w:rFonts w:ascii="Times New Roman" w:eastAsia="仿宋_GB2312" w:hAnsi="Times New Roman" w:cs="仿宋_GB2312" w:hint="eastAsia"/>
          <w:sz w:val="30"/>
          <w:szCs w:val="30"/>
        </w:rPr>
        <w:t>。</w:t>
      </w:r>
    </w:p>
    <w:p w:rsidR="00CA3197" w:rsidRDefault="007D139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A3197" w:rsidRDefault="007D139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天津市刑事科学技术研究所本年度未用财政拨款经费列支公务用车购置费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天津市刑事科学技术研究所本年度未用财政拨款经费列支公务用车购置费</w:t>
      </w:r>
      <w:r w:rsidR="00C35AB6">
        <w:rPr>
          <w:rFonts w:ascii="Times New Roman" w:eastAsia="仿宋_GB2312" w:hAnsi="Times New Roman" w:cs="仿宋_GB2312" w:hint="eastAsia"/>
          <w:sz w:val="30"/>
          <w:szCs w:val="30"/>
        </w:rPr>
        <w:t>。</w:t>
      </w:r>
    </w:p>
    <w:p w:rsidR="00CA3197" w:rsidRDefault="007D139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A3197" w:rsidRDefault="007D1394">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天津市刑事科学技术研究所本年度未用</w:t>
      </w:r>
      <w:r>
        <w:rPr>
          <w:rFonts w:ascii="Times New Roman" w:eastAsia="仿宋_GB2312" w:hAnsi="Times New Roman" w:cs="仿宋_GB2312" w:hint="eastAsia"/>
          <w:sz w:val="30"/>
          <w:szCs w:val="30"/>
        </w:rPr>
        <w:lastRenderedPageBreak/>
        <w:t>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天津市刑事科学技术研究所本年度未用财政拨款经费列支公务接待费</w:t>
      </w:r>
      <w:r w:rsidR="00C35AB6">
        <w:rPr>
          <w:rFonts w:ascii="Times New Roman" w:eastAsia="仿宋_GB2312" w:hAnsi="Times New Roman" w:cs="仿宋_GB2312" w:hint="eastAsia"/>
          <w:sz w:val="30"/>
          <w:szCs w:val="30"/>
        </w:rPr>
        <w:t>。</w:t>
      </w:r>
    </w:p>
    <w:p w:rsidR="00CA3197" w:rsidRDefault="007D1394">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CA3197" w:rsidRDefault="007D1394">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r w:rsidR="00C35AB6">
        <w:rPr>
          <w:rFonts w:ascii="Times New Roman" w:eastAsia="仿宋_GB2312" w:hAnsi="Times New Roman" w:cs="仿宋_GB2312" w:hint="eastAsia"/>
          <w:sz w:val="30"/>
          <w:szCs w:val="30"/>
        </w:rPr>
        <w:t>。</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CA3197" w:rsidRDefault="007D1394">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天津市刑事科学技术研究所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B12DE5" w:rsidRDefault="007D1394" w:rsidP="00B12DE5">
      <w:pPr>
        <w:autoSpaceDE w:val="0"/>
        <w:autoSpaceDN w:val="0"/>
        <w:adjustRightInd w:val="0"/>
        <w:spacing w:line="600" w:lineRule="exact"/>
        <w:ind w:firstLine="600"/>
        <w:jc w:val="left"/>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天津市刑事科学技术研究所</w:t>
      </w:r>
      <w:r w:rsidR="00B12DE5">
        <w:rPr>
          <w:rFonts w:ascii="Times New Roman" w:eastAsia="仿宋_GB2312" w:hAnsi="Times New Roman" w:cs="仿宋_GB2312" w:hint="eastAsia"/>
          <w:sz w:val="30"/>
          <w:szCs w:val="30"/>
        </w:rPr>
        <w:t>2023</w:t>
      </w:r>
      <w:r w:rsidR="00B12DE5">
        <w:rPr>
          <w:rFonts w:ascii="Times New Roman" w:eastAsia="仿宋_GB2312" w:hAnsi="Times New Roman" w:cs="仿宋_GB2312" w:hint="eastAsia"/>
          <w:sz w:val="30"/>
          <w:szCs w:val="30"/>
        </w:rPr>
        <w:t>年度无国有资产占有使用情况。</w:t>
      </w:r>
    </w:p>
    <w:p w:rsidR="00CA3197" w:rsidRDefault="007D1394" w:rsidP="00B12DE5">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CA3197" w:rsidRDefault="007D139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年度没有项目支出，无需开展绩效自评。</w:t>
      </w:r>
    </w:p>
    <w:p w:rsidR="00CA3197" w:rsidRDefault="007D139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CA3197" w:rsidRDefault="00CA3197">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A3197" w:rsidRDefault="007D139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天津市刑事科学技术研究所不属于乡、镇、街级单位，不涉及公开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CA3197" w:rsidRDefault="007D1394">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CA3197" w:rsidRDefault="007D139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CA3197" w:rsidRDefault="00CA3197">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A3197" w:rsidRDefault="007D139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A3197" w:rsidRDefault="007D139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A3197" w:rsidRDefault="007D1394">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CA3197" w:rsidSect="00CA319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A5B" w:rsidRDefault="005F4A5B" w:rsidP="007225FB">
      <w:r>
        <w:separator/>
      </w:r>
    </w:p>
  </w:endnote>
  <w:endnote w:type="continuationSeparator" w:id="1">
    <w:p w:rsidR="005F4A5B" w:rsidRDefault="005F4A5B" w:rsidP="007225FB">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A5B" w:rsidRDefault="005F4A5B" w:rsidP="007225FB">
      <w:r>
        <w:separator/>
      </w:r>
    </w:p>
  </w:footnote>
  <w:footnote w:type="continuationSeparator" w:id="1">
    <w:p w:rsidR="005F4A5B" w:rsidRDefault="005F4A5B" w:rsidP="007225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6F92"/>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43B4C"/>
    <w:rsid w:val="004A482F"/>
    <w:rsid w:val="004F39BF"/>
    <w:rsid w:val="005062D7"/>
    <w:rsid w:val="005175E6"/>
    <w:rsid w:val="00525157"/>
    <w:rsid w:val="005349A2"/>
    <w:rsid w:val="00575537"/>
    <w:rsid w:val="005D1367"/>
    <w:rsid w:val="005D3F56"/>
    <w:rsid w:val="005F4A5B"/>
    <w:rsid w:val="00654D17"/>
    <w:rsid w:val="006623EC"/>
    <w:rsid w:val="006A094D"/>
    <w:rsid w:val="006D2409"/>
    <w:rsid w:val="006E65DB"/>
    <w:rsid w:val="007225FB"/>
    <w:rsid w:val="00776FF3"/>
    <w:rsid w:val="0078156E"/>
    <w:rsid w:val="00786E74"/>
    <w:rsid w:val="007D1285"/>
    <w:rsid w:val="007D1394"/>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12DE5"/>
    <w:rsid w:val="00B33C70"/>
    <w:rsid w:val="00B75228"/>
    <w:rsid w:val="00B811F1"/>
    <w:rsid w:val="00B81B9F"/>
    <w:rsid w:val="00BC763A"/>
    <w:rsid w:val="00BC7D6F"/>
    <w:rsid w:val="00BD3CAC"/>
    <w:rsid w:val="00BF697A"/>
    <w:rsid w:val="00C35AB6"/>
    <w:rsid w:val="00C52E77"/>
    <w:rsid w:val="00C65A44"/>
    <w:rsid w:val="00C76AC3"/>
    <w:rsid w:val="00C83EB4"/>
    <w:rsid w:val="00CA3197"/>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97"/>
    <w:pPr>
      <w:widowControl w:val="0"/>
      <w:jc w:val="both"/>
    </w:pPr>
    <w:rPr>
      <w:kern w:val="2"/>
      <w:sz w:val="21"/>
      <w:szCs w:val="22"/>
    </w:rPr>
  </w:style>
  <w:style w:type="paragraph" w:styleId="1">
    <w:name w:val="heading 1"/>
    <w:basedOn w:val="a"/>
    <w:next w:val="a"/>
    <w:link w:val="1Char"/>
    <w:uiPriority w:val="99"/>
    <w:qFormat/>
    <w:rsid w:val="00CA3197"/>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CA3197"/>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CA3197"/>
    <w:pPr>
      <w:jc w:val="left"/>
    </w:pPr>
  </w:style>
  <w:style w:type="paragraph" w:styleId="a4">
    <w:name w:val="footer"/>
    <w:basedOn w:val="a"/>
    <w:link w:val="Char"/>
    <w:uiPriority w:val="99"/>
    <w:unhideWhenUsed/>
    <w:qFormat/>
    <w:rsid w:val="00CA3197"/>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CA3197"/>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CA3197"/>
    <w:rPr>
      <w:rFonts w:ascii="方正小标宋简体" w:eastAsia="方正小标宋简体"/>
      <w:kern w:val="0"/>
      <w:sz w:val="24"/>
      <w:szCs w:val="24"/>
    </w:rPr>
  </w:style>
  <w:style w:type="character" w:customStyle="1" w:styleId="2Char">
    <w:name w:val="标题 2 Char"/>
    <w:basedOn w:val="a0"/>
    <w:link w:val="2"/>
    <w:autoRedefine/>
    <w:uiPriority w:val="99"/>
    <w:qFormat/>
    <w:rsid w:val="00CA3197"/>
    <w:rPr>
      <w:rFonts w:ascii="方正小标宋简体" w:eastAsia="方正小标宋简体"/>
      <w:kern w:val="0"/>
      <w:sz w:val="24"/>
      <w:szCs w:val="24"/>
    </w:rPr>
  </w:style>
  <w:style w:type="character" w:customStyle="1" w:styleId="Char0">
    <w:name w:val="页眉 Char"/>
    <w:basedOn w:val="a0"/>
    <w:link w:val="a5"/>
    <w:uiPriority w:val="99"/>
    <w:qFormat/>
    <w:rsid w:val="00CA3197"/>
    <w:rPr>
      <w:sz w:val="18"/>
      <w:szCs w:val="18"/>
    </w:rPr>
  </w:style>
  <w:style w:type="character" w:customStyle="1" w:styleId="Char">
    <w:name w:val="页脚 Char"/>
    <w:basedOn w:val="a0"/>
    <w:link w:val="a4"/>
    <w:autoRedefine/>
    <w:uiPriority w:val="99"/>
    <w:qFormat/>
    <w:rsid w:val="00CA319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Lenovo</cp:lastModifiedBy>
  <cp:revision>64</cp:revision>
  <dcterms:created xsi:type="dcterms:W3CDTF">2023-08-11T08:11:00Z</dcterms:created>
  <dcterms:modified xsi:type="dcterms:W3CDTF">2024-08-21T01:18:00Z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